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BE036" w14:textId="74809521" w:rsidR="00282F8E" w:rsidRPr="00B65396" w:rsidRDefault="00D56A5E" w:rsidP="00872BF5">
      <w:pPr>
        <w:spacing w:after="160" w:line="256" w:lineRule="auto"/>
        <w:jc w:val="center"/>
        <w:rPr>
          <w:rFonts w:asciiTheme="majorHAnsi" w:eastAsia="Times New Roman" w:hAnsiTheme="majorHAnsi" w:cstheme="majorHAnsi"/>
          <w:b/>
          <w:bCs/>
          <w:sz w:val="22"/>
          <w:u w:val="single"/>
          <w:lang w:val="en-GB"/>
        </w:rPr>
      </w:pPr>
      <w:r>
        <w:rPr>
          <w:rFonts w:asciiTheme="majorHAnsi" w:eastAsia="Times New Roman" w:hAnsiTheme="majorHAnsi" w:cstheme="majorHAnsi"/>
          <w:b/>
          <w:bCs/>
          <w:sz w:val="22"/>
          <w:u w:val="single"/>
          <w:lang w:val="en-GB"/>
        </w:rPr>
        <w:t>‘</w:t>
      </w:r>
      <w:r w:rsidR="00511FDC">
        <w:rPr>
          <w:rFonts w:asciiTheme="majorHAnsi" w:eastAsia="Times New Roman" w:hAnsiTheme="majorHAnsi" w:cstheme="majorHAnsi"/>
          <w:b/>
          <w:bCs/>
          <w:sz w:val="22"/>
          <w:u w:val="single"/>
          <w:lang w:val="en-GB"/>
        </w:rPr>
        <w:t>Optimisation of Pipeline Integrity Management Activities</w:t>
      </w:r>
      <w:r>
        <w:rPr>
          <w:rFonts w:asciiTheme="majorHAnsi" w:eastAsia="Times New Roman" w:hAnsiTheme="majorHAnsi" w:cstheme="majorHAnsi"/>
          <w:b/>
          <w:iCs/>
          <w:sz w:val="22"/>
          <w:u w:val="single"/>
          <w:lang w:val="en-GB"/>
        </w:rPr>
        <w:t>’ Q&amp;</w:t>
      </w:r>
      <w:r w:rsidR="00872BF5" w:rsidRPr="00B65396">
        <w:rPr>
          <w:rFonts w:asciiTheme="majorHAnsi" w:eastAsia="Times New Roman" w:hAnsiTheme="majorHAnsi" w:cstheme="majorHAnsi"/>
          <w:b/>
          <w:bCs/>
          <w:sz w:val="22"/>
          <w:u w:val="single"/>
          <w:lang w:val="en-GB"/>
        </w:rPr>
        <w:t>A</w:t>
      </w:r>
    </w:p>
    <w:p w14:paraId="1097B766" w14:textId="27637609" w:rsidR="00872BF5" w:rsidRPr="00B65396" w:rsidRDefault="00872BF5" w:rsidP="00282F8E">
      <w:pPr>
        <w:spacing w:after="160" w:line="256" w:lineRule="auto"/>
        <w:rPr>
          <w:rFonts w:asciiTheme="majorHAnsi" w:eastAsia="Times New Roman" w:hAnsiTheme="majorHAnsi" w:cstheme="majorHAnsi"/>
          <w:sz w:val="22"/>
          <w:lang w:val="en-GB"/>
        </w:rPr>
      </w:pPr>
    </w:p>
    <w:p w14:paraId="2DB3F0AB" w14:textId="28CAC890" w:rsidR="00872BF5" w:rsidRPr="00B65396" w:rsidRDefault="00872BF5" w:rsidP="00282F8E">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sz w:val="22"/>
          <w:lang w:val="en-GB"/>
        </w:rPr>
        <w:t xml:space="preserve">Thank you to everyone who registered and joined us for our webinar </w:t>
      </w:r>
      <w:r w:rsidR="00D56A5E">
        <w:rPr>
          <w:rFonts w:asciiTheme="majorHAnsi" w:eastAsia="Times New Roman" w:hAnsiTheme="majorHAnsi" w:cstheme="majorHAnsi"/>
          <w:sz w:val="22"/>
          <w:lang w:val="en-GB"/>
        </w:rPr>
        <w:t>entitled</w:t>
      </w:r>
      <w:r w:rsidR="00D56A5E" w:rsidRPr="00B65396">
        <w:rPr>
          <w:rFonts w:asciiTheme="majorHAnsi" w:eastAsia="Times New Roman" w:hAnsiTheme="majorHAnsi" w:cstheme="majorHAnsi"/>
          <w:sz w:val="22"/>
          <w:lang w:val="en-GB"/>
        </w:rPr>
        <w:t xml:space="preserve"> </w:t>
      </w:r>
      <w:r w:rsidR="00D56A5E">
        <w:rPr>
          <w:rFonts w:asciiTheme="majorHAnsi" w:eastAsia="Times New Roman" w:hAnsiTheme="majorHAnsi" w:cstheme="majorHAnsi"/>
          <w:sz w:val="22"/>
          <w:lang w:val="en-GB"/>
        </w:rPr>
        <w:t>‘</w:t>
      </w:r>
      <w:r w:rsidR="00511FDC">
        <w:rPr>
          <w:rFonts w:asciiTheme="majorHAnsi" w:eastAsia="Times New Roman" w:hAnsiTheme="majorHAnsi" w:cstheme="majorHAnsi"/>
          <w:i/>
          <w:iCs/>
          <w:sz w:val="22"/>
          <w:lang w:val="en-GB"/>
        </w:rPr>
        <w:t>Optimisation of</w:t>
      </w:r>
      <w:r w:rsidRPr="00B65396">
        <w:rPr>
          <w:rFonts w:asciiTheme="majorHAnsi" w:eastAsia="Times New Roman" w:hAnsiTheme="majorHAnsi" w:cstheme="majorHAnsi"/>
          <w:i/>
          <w:iCs/>
          <w:sz w:val="22"/>
          <w:lang w:val="en-GB"/>
        </w:rPr>
        <w:t xml:space="preserve"> </w:t>
      </w:r>
      <w:r w:rsidR="00511FDC">
        <w:rPr>
          <w:rFonts w:asciiTheme="majorHAnsi" w:eastAsia="Times New Roman" w:hAnsiTheme="majorHAnsi" w:cstheme="majorHAnsi"/>
          <w:i/>
          <w:iCs/>
          <w:sz w:val="22"/>
          <w:lang w:val="en-GB"/>
        </w:rPr>
        <w:t>Pipeline</w:t>
      </w:r>
      <w:r w:rsidRPr="00B65396">
        <w:rPr>
          <w:rFonts w:asciiTheme="majorHAnsi" w:eastAsia="Times New Roman" w:hAnsiTheme="majorHAnsi" w:cstheme="majorHAnsi"/>
          <w:i/>
          <w:iCs/>
          <w:sz w:val="22"/>
          <w:lang w:val="en-GB"/>
        </w:rPr>
        <w:t xml:space="preserve"> Integrity </w:t>
      </w:r>
      <w:r w:rsidR="00511FDC">
        <w:rPr>
          <w:rFonts w:asciiTheme="majorHAnsi" w:eastAsia="Times New Roman" w:hAnsiTheme="majorHAnsi" w:cstheme="majorHAnsi"/>
          <w:i/>
          <w:iCs/>
          <w:sz w:val="22"/>
          <w:lang w:val="en-GB"/>
        </w:rPr>
        <w:t>Management Activities’</w:t>
      </w:r>
      <w:r w:rsidRPr="00B65396">
        <w:rPr>
          <w:rFonts w:asciiTheme="majorHAnsi" w:eastAsia="Times New Roman" w:hAnsiTheme="majorHAnsi" w:cstheme="majorHAnsi"/>
          <w:sz w:val="22"/>
          <w:lang w:val="en-GB"/>
        </w:rPr>
        <w:t xml:space="preserve">. </w:t>
      </w:r>
    </w:p>
    <w:p w14:paraId="098C090D" w14:textId="612E2E5C" w:rsidR="003F76D4" w:rsidRPr="00B65396" w:rsidRDefault="00872BF5" w:rsidP="00282F8E">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sz w:val="22"/>
          <w:lang w:val="en-GB"/>
        </w:rPr>
        <w:t xml:space="preserve">Our presenter, </w:t>
      </w:r>
      <w:r w:rsidR="00511FDC">
        <w:rPr>
          <w:rFonts w:asciiTheme="majorHAnsi" w:eastAsia="Times New Roman" w:hAnsiTheme="majorHAnsi" w:cstheme="majorHAnsi"/>
          <w:sz w:val="22"/>
          <w:lang w:val="en-GB"/>
        </w:rPr>
        <w:t>Jonathon</w:t>
      </w:r>
      <w:r w:rsidRPr="00B65396">
        <w:rPr>
          <w:rFonts w:asciiTheme="majorHAnsi" w:eastAsia="Times New Roman" w:hAnsiTheme="majorHAnsi" w:cstheme="majorHAnsi"/>
          <w:sz w:val="22"/>
          <w:lang w:val="en-GB"/>
        </w:rPr>
        <w:t xml:space="preserve"> </w:t>
      </w:r>
      <w:r w:rsidR="00511FDC">
        <w:rPr>
          <w:rFonts w:asciiTheme="majorHAnsi" w:eastAsia="Times New Roman" w:hAnsiTheme="majorHAnsi" w:cstheme="majorHAnsi"/>
          <w:sz w:val="22"/>
          <w:lang w:val="en-GB"/>
        </w:rPr>
        <w:t>Doyle</w:t>
      </w:r>
      <w:r w:rsidR="00D56A5E">
        <w:rPr>
          <w:rFonts w:asciiTheme="majorHAnsi" w:eastAsia="Times New Roman" w:hAnsiTheme="majorHAnsi" w:cstheme="majorHAnsi"/>
          <w:sz w:val="22"/>
          <w:lang w:val="en-GB"/>
        </w:rPr>
        <w:t>,</w:t>
      </w:r>
      <w:r w:rsidR="00511FDC">
        <w:rPr>
          <w:rFonts w:asciiTheme="majorHAnsi" w:eastAsia="Times New Roman" w:hAnsiTheme="majorHAnsi" w:cstheme="majorHAnsi"/>
          <w:sz w:val="22"/>
          <w:lang w:val="en-GB"/>
        </w:rPr>
        <w:t xml:space="preserve"> has</w:t>
      </w:r>
      <w:r w:rsidRPr="00B65396">
        <w:rPr>
          <w:rFonts w:asciiTheme="majorHAnsi" w:eastAsia="Times New Roman" w:hAnsiTheme="majorHAnsi" w:cstheme="majorHAnsi"/>
          <w:sz w:val="22"/>
          <w:lang w:val="en-GB"/>
        </w:rPr>
        <w:t xml:space="preserve"> </w:t>
      </w:r>
      <w:r w:rsidR="003F76D4" w:rsidRPr="00B65396">
        <w:rPr>
          <w:rFonts w:asciiTheme="majorHAnsi" w:eastAsia="Times New Roman" w:hAnsiTheme="majorHAnsi" w:cstheme="majorHAnsi"/>
          <w:sz w:val="22"/>
          <w:lang w:val="en-GB"/>
        </w:rPr>
        <w:t>a</w:t>
      </w:r>
      <w:r w:rsidR="00D56A5E">
        <w:rPr>
          <w:rFonts w:asciiTheme="majorHAnsi" w:eastAsia="Times New Roman" w:hAnsiTheme="majorHAnsi" w:cstheme="majorHAnsi"/>
          <w:sz w:val="22"/>
          <w:lang w:val="en-GB"/>
        </w:rPr>
        <w:t>nswered your questions that were</w:t>
      </w:r>
      <w:r w:rsidR="003F76D4" w:rsidRPr="00B65396">
        <w:rPr>
          <w:rFonts w:asciiTheme="majorHAnsi" w:eastAsia="Times New Roman" w:hAnsiTheme="majorHAnsi" w:cstheme="majorHAnsi"/>
          <w:sz w:val="22"/>
          <w:lang w:val="en-GB"/>
        </w:rPr>
        <w:t xml:space="preserve"> submitted during the webinar.  </w:t>
      </w:r>
    </w:p>
    <w:p w14:paraId="334CC497" w14:textId="379E0EAB" w:rsidR="003F76D4" w:rsidRPr="00B65396" w:rsidRDefault="003F76D4" w:rsidP="00282F8E">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sz w:val="22"/>
          <w:lang w:val="en-GB"/>
        </w:rPr>
        <w:t>If you do have anything further</w:t>
      </w:r>
      <w:r w:rsidR="003A3328" w:rsidRPr="00B65396">
        <w:rPr>
          <w:rFonts w:asciiTheme="majorHAnsi" w:eastAsia="Times New Roman" w:hAnsiTheme="majorHAnsi" w:cstheme="majorHAnsi"/>
          <w:sz w:val="22"/>
          <w:lang w:val="en-GB"/>
        </w:rPr>
        <w:t xml:space="preserve"> that</w:t>
      </w:r>
      <w:r w:rsidR="00D56A5E">
        <w:rPr>
          <w:rFonts w:asciiTheme="majorHAnsi" w:eastAsia="Times New Roman" w:hAnsiTheme="majorHAnsi" w:cstheme="majorHAnsi"/>
          <w:sz w:val="22"/>
          <w:lang w:val="en-GB"/>
        </w:rPr>
        <w:t xml:space="preserve"> you woul</w:t>
      </w:r>
      <w:r w:rsidRPr="00B65396">
        <w:rPr>
          <w:rFonts w:asciiTheme="majorHAnsi" w:eastAsia="Times New Roman" w:hAnsiTheme="majorHAnsi" w:cstheme="majorHAnsi"/>
          <w:sz w:val="22"/>
          <w:lang w:val="en-GB"/>
        </w:rPr>
        <w:t>d like to ask our presenters</w:t>
      </w:r>
      <w:r w:rsidR="003A3328" w:rsidRPr="00B65396">
        <w:rPr>
          <w:rFonts w:asciiTheme="majorHAnsi" w:eastAsia="Times New Roman" w:hAnsiTheme="majorHAnsi" w:cstheme="majorHAnsi"/>
          <w:sz w:val="22"/>
          <w:lang w:val="en-GB"/>
        </w:rPr>
        <w:t xml:space="preserve">, please contact </w:t>
      </w:r>
      <w:r w:rsidR="00511FDC">
        <w:rPr>
          <w:rFonts w:asciiTheme="majorHAnsi" w:eastAsia="Times New Roman" w:hAnsiTheme="majorHAnsi" w:cstheme="majorHAnsi"/>
          <w:sz w:val="22"/>
          <w:lang w:val="en-GB"/>
        </w:rPr>
        <w:t>Jonathon</w:t>
      </w:r>
      <w:r w:rsidR="003A3328" w:rsidRPr="00B65396">
        <w:rPr>
          <w:rFonts w:asciiTheme="majorHAnsi" w:eastAsia="Times New Roman" w:hAnsiTheme="majorHAnsi" w:cstheme="majorHAnsi"/>
          <w:sz w:val="22"/>
          <w:lang w:val="en-GB"/>
        </w:rPr>
        <w:t xml:space="preserve"> directly. </w:t>
      </w:r>
    </w:p>
    <w:p w14:paraId="00D0CF8B" w14:textId="77777777" w:rsidR="003A4B5F" w:rsidRDefault="003A4B5F" w:rsidP="00282F8E">
      <w:pPr>
        <w:spacing w:after="160" w:line="256" w:lineRule="auto"/>
        <w:rPr>
          <w:rFonts w:asciiTheme="majorHAnsi" w:eastAsia="Times New Roman" w:hAnsiTheme="majorHAnsi" w:cstheme="majorHAnsi"/>
          <w:sz w:val="22"/>
          <w:lang w:val="en-GB"/>
        </w:rPr>
      </w:pPr>
    </w:p>
    <w:p w14:paraId="29B94CC1" w14:textId="5F37F577" w:rsidR="003F76D4" w:rsidRPr="00B65396" w:rsidRDefault="003A4B5F" w:rsidP="00282F8E">
      <w:pPr>
        <w:spacing w:after="160" w:line="256" w:lineRule="auto"/>
        <w:rPr>
          <w:rFonts w:asciiTheme="majorHAnsi" w:eastAsia="Times New Roman" w:hAnsiTheme="majorHAnsi" w:cstheme="majorHAnsi"/>
          <w:sz w:val="22"/>
          <w:lang w:val="en-GB"/>
        </w:rPr>
      </w:pPr>
      <w:bookmarkStart w:id="0" w:name="_GoBack"/>
      <w:bookmarkEnd w:id="0"/>
      <w:r>
        <w:rPr>
          <w:rFonts w:asciiTheme="majorHAnsi" w:eastAsia="Times New Roman" w:hAnsiTheme="majorHAnsi" w:cstheme="majorHAnsi"/>
          <w:noProof/>
          <w:sz w:val="22"/>
          <w:lang w:val="en-GB" w:eastAsia="en-GB"/>
        </w:rPr>
        <w:drawing>
          <wp:anchor distT="0" distB="0" distL="114300" distR="114300" simplePos="0" relativeHeight="251658240" behindDoc="0" locked="0" layoutInCell="1" allowOverlap="1" wp14:anchorId="38B1E62E" wp14:editId="67D46883">
            <wp:simplePos x="0" y="0"/>
            <wp:positionH relativeFrom="column">
              <wp:posOffset>-18415</wp:posOffset>
            </wp:positionH>
            <wp:positionV relativeFrom="paragraph">
              <wp:posOffset>236220</wp:posOffset>
            </wp:positionV>
            <wp:extent cx="1079086" cy="1079086"/>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1079086" cy="1079086"/>
                    </a:xfrm>
                    <a:prstGeom prst="rect">
                      <a:avLst/>
                    </a:prstGeom>
                  </pic:spPr>
                </pic:pic>
              </a:graphicData>
            </a:graphic>
          </wp:anchor>
        </w:drawing>
      </w:r>
    </w:p>
    <w:p w14:paraId="3FE4A75D" w14:textId="268F23AD" w:rsidR="003A4B5F" w:rsidRDefault="003A4B5F" w:rsidP="00282F8E">
      <w:pPr>
        <w:spacing w:after="160" w:line="256" w:lineRule="auto"/>
        <w:rPr>
          <w:rFonts w:asciiTheme="majorHAnsi" w:eastAsia="Times New Roman" w:hAnsiTheme="majorHAnsi" w:cstheme="majorHAnsi"/>
          <w:noProof/>
          <w:sz w:val="22"/>
          <w:lang w:val="en-GB" w:eastAsia="en-GB"/>
        </w:rPr>
      </w:pPr>
    </w:p>
    <w:p w14:paraId="6BBC92C8" w14:textId="096CB672" w:rsidR="003F76D4" w:rsidRPr="00B65396" w:rsidRDefault="00511FDC" w:rsidP="00282F8E">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noProof/>
          <w:sz w:val="22"/>
          <w:lang w:val="en-GB" w:eastAsia="en-GB"/>
        </w:rPr>
        <w:t>Jonathon</w:t>
      </w:r>
      <w:r w:rsidR="003F76D4" w:rsidRPr="00B65396">
        <w:rPr>
          <w:rFonts w:asciiTheme="majorHAnsi" w:eastAsia="Times New Roman" w:hAnsiTheme="majorHAnsi" w:cstheme="majorHAnsi"/>
          <w:sz w:val="22"/>
          <w:lang w:val="en-GB"/>
        </w:rPr>
        <w:t xml:space="preserve"> </w:t>
      </w:r>
      <w:r>
        <w:rPr>
          <w:rFonts w:asciiTheme="majorHAnsi" w:eastAsia="Times New Roman" w:hAnsiTheme="majorHAnsi" w:cstheme="majorHAnsi"/>
          <w:sz w:val="22"/>
          <w:lang w:val="en-GB"/>
        </w:rPr>
        <w:t>Doyle</w:t>
      </w:r>
      <w:r w:rsidR="003F76D4" w:rsidRPr="00B65396">
        <w:rPr>
          <w:rFonts w:asciiTheme="majorHAnsi" w:eastAsia="Times New Roman" w:hAnsiTheme="majorHAnsi" w:cstheme="majorHAnsi"/>
          <w:sz w:val="22"/>
          <w:lang w:val="en-GB"/>
        </w:rPr>
        <w:t xml:space="preserve">, </w:t>
      </w:r>
      <w:r>
        <w:rPr>
          <w:rFonts w:asciiTheme="majorHAnsi" w:eastAsia="Times New Roman" w:hAnsiTheme="majorHAnsi" w:cstheme="majorHAnsi"/>
          <w:sz w:val="22"/>
          <w:lang w:val="en-GB"/>
        </w:rPr>
        <w:t>Senior Integrity Engineer</w:t>
      </w:r>
      <w:r w:rsidR="003F76D4" w:rsidRPr="00B65396">
        <w:rPr>
          <w:rFonts w:asciiTheme="majorHAnsi" w:eastAsia="Times New Roman" w:hAnsiTheme="majorHAnsi" w:cstheme="majorHAnsi"/>
          <w:sz w:val="22"/>
          <w:lang w:val="en-GB"/>
        </w:rPr>
        <w:t xml:space="preserve"> </w:t>
      </w:r>
    </w:p>
    <w:p w14:paraId="2A52035B" w14:textId="774D4F2D" w:rsidR="003F76D4" w:rsidRPr="00B65396" w:rsidRDefault="003F76D4" w:rsidP="00282F8E">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sz w:val="22"/>
          <w:lang w:val="en-GB"/>
        </w:rPr>
        <w:t xml:space="preserve">Email: </w:t>
      </w:r>
      <w:hyperlink r:id="rId12" w:history="1">
        <w:r w:rsidR="00511FDC" w:rsidRPr="0094381D">
          <w:rPr>
            <w:rStyle w:val="Hyperlink"/>
          </w:rPr>
          <w:t>j.doyle@penspen.com</w:t>
        </w:r>
      </w:hyperlink>
      <w:r w:rsidR="00511FDC">
        <w:t xml:space="preserve"> </w:t>
      </w:r>
    </w:p>
    <w:p w14:paraId="340AA960" w14:textId="09282684" w:rsidR="003F76D4" w:rsidRPr="00B65396" w:rsidRDefault="003F76D4" w:rsidP="00282F8E">
      <w:pPr>
        <w:spacing w:after="160" w:line="256" w:lineRule="auto"/>
        <w:rPr>
          <w:rFonts w:asciiTheme="majorHAnsi" w:eastAsia="Times New Roman" w:hAnsiTheme="majorHAnsi" w:cstheme="majorHAnsi"/>
          <w:sz w:val="22"/>
          <w:lang w:val="en-GB"/>
        </w:rPr>
      </w:pPr>
    </w:p>
    <w:p w14:paraId="559EEBE8" w14:textId="4E08B6EC" w:rsidR="00872BF5" w:rsidRPr="00B65396" w:rsidRDefault="00872BF5" w:rsidP="00282F8E">
      <w:pPr>
        <w:spacing w:after="160" w:line="256" w:lineRule="auto"/>
        <w:rPr>
          <w:rFonts w:asciiTheme="majorHAnsi" w:eastAsia="Times New Roman" w:hAnsiTheme="majorHAnsi" w:cstheme="majorHAnsi"/>
          <w:sz w:val="22"/>
          <w:lang w:val="en-GB"/>
        </w:rPr>
      </w:pPr>
    </w:p>
    <w:p w14:paraId="30988D12" w14:textId="77777777" w:rsidR="00367600" w:rsidRPr="00B65396" w:rsidRDefault="00367600" w:rsidP="00282F8E">
      <w:pPr>
        <w:spacing w:after="160" w:line="256" w:lineRule="auto"/>
        <w:rPr>
          <w:rFonts w:asciiTheme="majorHAnsi" w:eastAsia="Times New Roman" w:hAnsiTheme="majorHAnsi" w:cstheme="majorHAnsi"/>
          <w:sz w:val="22"/>
          <w:lang w:val="en-GB"/>
        </w:rPr>
      </w:pPr>
    </w:p>
    <w:p w14:paraId="2CE2CF49" w14:textId="45656DF4" w:rsidR="003A3328" w:rsidRPr="00B65396" w:rsidRDefault="003A3328" w:rsidP="00282F8E">
      <w:pPr>
        <w:spacing w:after="160" w:line="256" w:lineRule="auto"/>
        <w:rPr>
          <w:rFonts w:asciiTheme="majorHAnsi" w:eastAsia="Times New Roman" w:hAnsiTheme="majorHAnsi" w:cstheme="majorHAnsi"/>
          <w:b/>
          <w:bCs/>
          <w:sz w:val="22"/>
          <w:u w:val="single"/>
          <w:lang w:val="en-GB"/>
        </w:rPr>
      </w:pPr>
      <w:r w:rsidRPr="00B65396">
        <w:rPr>
          <w:rFonts w:asciiTheme="majorHAnsi" w:eastAsia="Times New Roman" w:hAnsiTheme="majorHAnsi" w:cstheme="majorHAnsi"/>
          <w:b/>
          <w:bCs/>
          <w:sz w:val="22"/>
          <w:u w:val="single"/>
          <w:lang w:val="en-GB"/>
        </w:rPr>
        <w:t>Questions and Answers</w:t>
      </w:r>
    </w:p>
    <w:p w14:paraId="3F808794" w14:textId="61835F58" w:rsidR="00335E5E" w:rsidRPr="00B65396" w:rsidRDefault="00367600" w:rsidP="000429FF">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sz w:val="22"/>
          <w:lang w:val="en-GB"/>
        </w:rPr>
        <w:t xml:space="preserve"> </w:t>
      </w:r>
      <w:r w:rsidR="00037177" w:rsidRPr="00037177">
        <w:rPr>
          <w:rFonts w:asciiTheme="majorHAnsi" w:eastAsia="Times New Roman" w:hAnsiTheme="majorHAnsi" w:cstheme="majorHAnsi"/>
          <w:sz w:val="22"/>
          <w:lang w:val="en-GB"/>
        </w:rPr>
        <w:t xml:space="preserve">What are the published guidelines and RP for </w:t>
      </w:r>
      <w:r w:rsidR="00037177">
        <w:rPr>
          <w:rFonts w:asciiTheme="majorHAnsi" w:eastAsia="Times New Roman" w:hAnsiTheme="majorHAnsi" w:cstheme="majorHAnsi"/>
          <w:sz w:val="22"/>
          <w:lang w:val="en-GB"/>
        </w:rPr>
        <w:t>t</w:t>
      </w:r>
      <w:r w:rsidR="00037177" w:rsidRPr="00037177">
        <w:rPr>
          <w:rFonts w:asciiTheme="majorHAnsi" w:eastAsia="Times New Roman" w:hAnsiTheme="majorHAnsi" w:cstheme="majorHAnsi"/>
          <w:sz w:val="22"/>
          <w:lang w:val="en-GB"/>
        </w:rPr>
        <w:t xml:space="preserve">ypical </w:t>
      </w:r>
      <w:r w:rsidR="00037177">
        <w:rPr>
          <w:rFonts w:asciiTheme="majorHAnsi" w:eastAsia="Times New Roman" w:hAnsiTheme="majorHAnsi" w:cstheme="majorHAnsi"/>
          <w:sz w:val="22"/>
          <w:lang w:val="en-GB"/>
        </w:rPr>
        <w:t>i</w:t>
      </w:r>
      <w:r w:rsidR="00037177" w:rsidRPr="00037177">
        <w:rPr>
          <w:rFonts w:asciiTheme="majorHAnsi" w:eastAsia="Times New Roman" w:hAnsiTheme="majorHAnsi" w:cstheme="majorHAnsi"/>
          <w:sz w:val="22"/>
          <w:lang w:val="en-GB"/>
        </w:rPr>
        <w:t>nspecti</w:t>
      </w:r>
      <w:r w:rsidR="00037177">
        <w:rPr>
          <w:rFonts w:asciiTheme="majorHAnsi" w:eastAsia="Times New Roman" w:hAnsiTheme="majorHAnsi" w:cstheme="majorHAnsi"/>
          <w:sz w:val="22"/>
          <w:lang w:val="en-GB"/>
        </w:rPr>
        <w:t>on f</w:t>
      </w:r>
      <w:r w:rsidR="00037177" w:rsidRPr="00037177">
        <w:rPr>
          <w:rFonts w:asciiTheme="majorHAnsi" w:eastAsia="Times New Roman" w:hAnsiTheme="majorHAnsi" w:cstheme="majorHAnsi"/>
          <w:sz w:val="22"/>
          <w:lang w:val="en-GB"/>
        </w:rPr>
        <w:t>requencies</w:t>
      </w:r>
      <w:r w:rsidR="00834A69">
        <w:rPr>
          <w:rFonts w:asciiTheme="majorHAnsi" w:eastAsia="Times New Roman" w:hAnsiTheme="majorHAnsi" w:cstheme="majorHAnsi"/>
          <w:sz w:val="22"/>
          <w:lang w:val="en-GB"/>
        </w:rPr>
        <w:t>?</w:t>
      </w:r>
      <w:r w:rsidR="00037177" w:rsidRPr="00037177">
        <w:rPr>
          <w:rFonts w:asciiTheme="majorHAnsi" w:eastAsia="Times New Roman" w:hAnsiTheme="majorHAnsi" w:cstheme="majorHAnsi"/>
          <w:sz w:val="22"/>
          <w:lang w:val="en-GB"/>
        </w:rPr>
        <w:t xml:space="preserve"> </w:t>
      </w:r>
      <w:r w:rsidR="00834A69">
        <w:rPr>
          <w:rFonts w:asciiTheme="majorHAnsi" w:eastAsia="Times New Roman" w:hAnsiTheme="majorHAnsi" w:cstheme="majorHAnsi"/>
          <w:sz w:val="22"/>
          <w:lang w:val="en-GB"/>
        </w:rPr>
        <w:t>C</w:t>
      </w:r>
      <w:r w:rsidR="00037177" w:rsidRPr="00037177">
        <w:rPr>
          <w:rFonts w:asciiTheme="majorHAnsi" w:eastAsia="Times New Roman" w:hAnsiTheme="majorHAnsi" w:cstheme="majorHAnsi"/>
          <w:sz w:val="22"/>
          <w:lang w:val="en-GB"/>
        </w:rPr>
        <w:t>an you please give some</w:t>
      </w:r>
      <w:r w:rsidR="00037177">
        <w:rPr>
          <w:rFonts w:asciiTheme="majorHAnsi" w:eastAsia="Times New Roman" w:hAnsiTheme="majorHAnsi" w:cstheme="majorHAnsi"/>
          <w:sz w:val="22"/>
          <w:lang w:val="en-GB"/>
        </w:rPr>
        <w:t xml:space="preserve"> examples of guidance and publications?</w:t>
      </w:r>
    </w:p>
    <w:p w14:paraId="414E3837" w14:textId="690411BD" w:rsidR="00EC0EEE" w:rsidRDefault="00367600" w:rsidP="00037177">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sz w:val="22"/>
          <w:lang w:val="en-GB"/>
        </w:rPr>
        <w:t xml:space="preserve"> </w:t>
      </w:r>
      <w:r w:rsidR="008A6D77">
        <w:rPr>
          <w:rFonts w:asciiTheme="majorHAnsi" w:eastAsia="Times New Roman" w:hAnsiTheme="majorHAnsi" w:cstheme="majorHAnsi"/>
          <w:sz w:val="22"/>
          <w:lang w:val="en-GB"/>
        </w:rPr>
        <w:t>A</w:t>
      </w:r>
      <w:r w:rsidR="00622D08">
        <w:rPr>
          <w:rFonts w:asciiTheme="majorHAnsi" w:eastAsia="Times New Roman" w:hAnsiTheme="majorHAnsi" w:cstheme="majorHAnsi"/>
          <w:sz w:val="22"/>
          <w:lang w:val="en-GB"/>
        </w:rPr>
        <w:t xml:space="preserve">s examples, ASME B31.8S provides prescriptive guidance for </w:t>
      </w:r>
      <w:r w:rsidR="00834A69">
        <w:rPr>
          <w:rFonts w:asciiTheme="majorHAnsi" w:eastAsia="Times New Roman" w:hAnsiTheme="majorHAnsi" w:cstheme="majorHAnsi"/>
          <w:sz w:val="22"/>
          <w:lang w:val="en-GB"/>
        </w:rPr>
        <w:t>I</w:t>
      </w:r>
      <w:r w:rsidR="00622D08">
        <w:rPr>
          <w:rFonts w:asciiTheme="majorHAnsi" w:eastAsia="Times New Roman" w:hAnsiTheme="majorHAnsi" w:cstheme="majorHAnsi"/>
          <w:sz w:val="22"/>
          <w:lang w:val="en-GB"/>
        </w:rPr>
        <w:t>n-</w:t>
      </w:r>
      <w:r w:rsidR="00834A69">
        <w:rPr>
          <w:rFonts w:asciiTheme="majorHAnsi" w:eastAsia="Times New Roman" w:hAnsiTheme="majorHAnsi" w:cstheme="majorHAnsi"/>
          <w:sz w:val="22"/>
          <w:lang w:val="en-GB"/>
        </w:rPr>
        <w:t>L</w:t>
      </w:r>
      <w:r w:rsidR="00622D08">
        <w:rPr>
          <w:rFonts w:asciiTheme="majorHAnsi" w:eastAsia="Times New Roman" w:hAnsiTheme="majorHAnsi" w:cstheme="majorHAnsi"/>
          <w:sz w:val="22"/>
          <w:lang w:val="en-GB"/>
        </w:rPr>
        <w:t xml:space="preserve">ine </w:t>
      </w:r>
      <w:r w:rsidR="00834A69">
        <w:rPr>
          <w:rFonts w:asciiTheme="majorHAnsi" w:eastAsia="Times New Roman" w:hAnsiTheme="majorHAnsi" w:cstheme="majorHAnsi"/>
          <w:sz w:val="22"/>
          <w:lang w:val="en-GB"/>
        </w:rPr>
        <w:t>I</w:t>
      </w:r>
      <w:r w:rsidR="00622D08">
        <w:rPr>
          <w:rFonts w:asciiTheme="majorHAnsi" w:eastAsia="Times New Roman" w:hAnsiTheme="majorHAnsi" w:cstheme="majorHAnsi"/>
          <w:sz w:val="22"/>
          <w:lang w:val="en-GB"/>
        </w:rPr>
        <w:t>nspection (ILI). IGEM TD/1 prov</w:t>
      </w:r>
      <w:r w:rsidR="00834A69">
        <w:rPr>
          <w:rFonts w:asciiTheme="majorHAnsi" w:eastAsia="Times New Roman" w:hAnsiTheme="majorHAnsi" w:cstheme="majorHAnsi"/>
          <w:sz w:val="22"/>
          <w:lang w:val="en-GB"/>
        </w:rPr>
        <w:t>ides general guidance for ILI, V</w:t>
      </w:r>
      <w:r w:rsidR="00622D08">
        <w:rPr>
          <w:rFonts w:asciiTheme="majorHAnsi" w:eastAsia="Times New Roman" w:hAnsiTheme="majorHAnsi" w:cstheme="majorHAnsi"/>
          <w:sz w:val="22"/>
          <w:lang w:val="en-GB"/>
        </w:rPr>
        <w:t xml:space="preserve">antage </w:t>
      </w:r>
      <w:r w:rsidR="00834A69">
        <w:rPr>
          <w:rFonts w:asciiTheme="majorHAnsi" w:eastAsia="Times New Roman" w:hAnsiTheme="majorHAnsi" w:cstheme="majorHAnsi"/>
          <w:sz w:val="22"/>
          <w:lang w:val="en-GB"/>
        </w:rPr>
        <w:t>Point S</w:t>
      </w:r>
      <w:r w:rsidR="00622D08">
        <w:rPr>
          <w:rFonts w:asciiTheme="majorHAnsi" w:eastAsia="Times New Roman" w:hAnsiTheme="majorHAnsi" w:cstheme="majorHAnsi"/>
          <w:sz w:val="22"/>
          <w:lang w:val="en-GB"/>
        </w:rPr>
        <w:t xml:space="preserve">urveys (VPS) and aerial surveillance. </w:t>
      </w:r>
      <w:r w:rsidR="008D131E">
        <w:rPr>
          <w:rFonts w:asciiTheme="majorHAnsi" w:eastAsia="Times New Roman" w:hAnsiTheme="majorHAnsi" w:cstheme="majorHAnsi"/>
          <w:sz w:val="22"/>
          <w:lang w:val="en-GB"/>
        </w:rPr>
        <w:t xml:space="preserve">API 570 also provides guidance for inspection of piping systems. </w:t>
      </w:r>
    </w:p>
    <w:p w14:paraId="2462769E" w14:textId="15002312" w:rsidR="00367600" w:rsidRPr="00B65396" w:rsidRDefault="00622D08" w:rsidP="00037177">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Conforming to these guidelines can be considered good practice. Performing inspections at differing frequencies, or performing alternative activities, is likely to require demonstration that the risk remains acceptable.</w:t>
      </w:r>
    </w:p>
    <w:p w14:paraId="2C620E68" w14:textId="18CE0974" w:rsidR="00367600" w:rsidRPr="00B65396" w:rsidRDefault="00367600" w:rsidP="000429FF">
      <w:pPr>
        <w:spacing w:after="160" w:line="256" w:lineRule="auto"/>
        <w:rPr>
          <w:rFonts w:asciiTheme="majorHAnsi" w:eastAsia="Times New Roman" w:hAnsiTheme="majorHAnsi" w:cstheme="majorHAnsi"/>
          <w:lang w:val="en-GB"/>
        </w:rPr>
      </w:pPr>
    </w:p>
    <w:p w14:paraId="334D75F7" w14:textId="512403CE" w:rsidR="00367600" w:rsidRPr="00B65396" w:rsidRDefault="00367600" w:rsidP="000429FF">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In the case of risk, what would be a good indicator of control, in your experience?</w:t>
      </w:r>
    </w:p>
    <w:p w14:paraId="2C1322A9" w14:textId="5BE26042" w:rsidR="00EC0EEE" w:rsidRDefault="00367600" w:rsidP="00037177">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8A6D77" w:rsidRPr="008D131E">
        <w:rPr>
          <w:rFonts w:asciiTheme="majorHAnsi" w:eastAsia="Times New Roman" w:hAnsiTheme="majorHAnsi" w:cstheme="majorHAnsi"/>
          <w:sz w:val="22"/>
          <w:lang w:val="en-GB"/>
        </w:rPr>
        <w:t xml:space="preserve">Quantifying </w:t>
      </w:r>
      <w:r w:rsidR="00622D08" w:rsidRPr="008D131E">
        <w:rPr>
          <w:rFonts w:asciiTheme="majorHAnsi" w:eastAsia="Times New Roman" w:hAnsiTheme="majorHAnsi" w:cstheme="majorHAnsi"/>
          <w:sz w:val="22"/>
          <w:lang w:val="en-GB"/>
        </w:rPr>
        <w:t xml:space="preserve">the </w:t>
      </w:r>
      <w:r w:rsidR="008A6D77" w:rsidRPr="008D131E">
        <w:rPr>
          <w:rFonts w:asciiTheme="majorHAnsi" w:eastAsia="Times New Roman" w:hAnsiTheme="majorHAnsi" w:cstheme="majorHAnsi"/>
          <w:sz w:val="22"/>
          <w:lang w:val="en-GB"/>
        </w:rPr>
        <w:t xml:space="preserve">risk reduction achieved by individual mitigation measures is a challenge. </w:t>
      </w:r>
      <w:r w:rsidR="00EC0EEE">
        <w:rPr>
          <w:rFonts w:asciiTheme="majorHAnsi" w:eastAsia="Times New Roman" w:hAnsiTheme="majorHAnsi" w:cstheme="majorHAnsi"/>
          <w:sz w:val="22"/>
          <w:lang w:val="en-GB"/>
        </w:rPr>
        <w:t>In the first instance, this can be considered qualitatively, with an initial risk assessment be</w:t>
      </w:r>
      <w:r w:rsidR="00834A69">
        <w:rPr>
          <w:rFonts w:asciiTheme="majorHAnsi" w:eastAsia="Times New Roman" w:hAnsiTheme="majorHAnsi" w:cstheme="majorHAnsi"/>
          <w:sz w:val="22"/>
          <w:lang w:val="en-GB"/>
        </w:rPr>
        <w:t>ing performed to determine the ‘</w:t>
      </w:r>
      <w:r w:rsidR="00EC0EEE">
        <w:rPr>
          <w:rFonts w:asciiTheme="majorHAnsi" w:eastAsia="Times New Roman" w:hAnsiTheme="majorHAnsi" w:cstheme="majorHAnsi"/>
          <w:sz w:val="22"/>
          <w:lang w:val="en-GB"/>
        </w:rPr>
        <w:t>raw</w:t>
      </w:r>
      <w:r w:rsidR="00834A69">
        <w:rPr>
          <w:rFonts w:asciiTheme="majorHAnsi" w:eastAsia="Times New Roman" w:hAnsiTheme="majorHAnsi" w:cstheme="majorHAnsi"/>
          <w:sz w:val="22"/>
          <w:lang w:val="en-GB"/>
        </w:rPr>
        <w:t>’</w:t>
      </w:r>
      <w:r w:rsidR="00EC0EEE">
        <w:rPr>
          <w:rFonts w:asciiTheme="majorHAnsi" w:eastAsia="Times New Roman" w:hAnsiTheme="majorHAnsi" w:cstheme="majorHAnsi"/>
          <w:sz w:val="22"/>
          <w:lang w:val="en-GB"/>
        </w:rPr>
        <w:t xml:space="preserve"> risk and re-assessing the mitigated risk with controls in place. </w:t>
      </w:r>
    </w:p>
    <w:p w14:paraId="3B5A5F20" w14:textId="12F2DD40" w:rsidR="00EC0EEE" w:rsidRDefault="00622D08" w:rsidP="00037177">
      <w:pPr>
        <w:spacing w:after="160" w:line="256" w:lineRule="auto"/>
        <w:rPr>
          <w:rFonts w:asciiTheme="majorHAnsi" w:eastAsia="Times New Roman" w:hAnsiTheme="majorHAnsi" w:cstheme="majorHAnsi"/>
          <w:sz w:val="22"/>
          <w:lang w:val="en-GB"/>
        </w:rPr>
      </w:pPr>
      <w:r w:rsidRPr="008D131E">
        <w:rPr>
          <w:rFonts w:asciiTheme="majorHAnsi" w:eastAsia="Times New Roman" w:hAnsiTheme="majorHAnsi" w:cstheme="majorHAnsi"/>
          <w:sz w:val="22"/>
          <w:lang w:val="en-GB"/>
        </w:rPr>
        <w:t xml:space="preserve">Implementation of inspection and other integrity activities as outlined in published guidance can be considered good practice and is typically sufficient to demonstrate </w:t>
      </w:r>
      <w:r w:rsidR="00834A69">
        <w:rPr>
          <w:rFonts w:asciiTheme="majorHAnsi" w:eastAsia="Times New Roman" w:hAnsiTheme="majorHAnsi" w:cstheme="majorHAnsi"/>
          <w:sz w:val="22"/>
          <w:lang w:val="en-GB"/>
        </w:rPr>
        <w:t xml:space="preserve">that </w:t>
      </w:r>
      <w:r w:rsidRPr="008D131E">
        <w:rPr>
          <w:rFonts w:asciiTheme="majorHAnsi" w:eastAsia="Times New Roman" w:hAnsiTheme="majorHAnsi" w:cstheme="majorHAnsi"/>
          <w:sz w:val="22"/>
          <w:lang w:val="en-GB"/>
        </w:rPr>
        <w:t>risk is managed at a tolerable level. Risk assessment methods such as bowtie allow for visualisation of the barriers in place</w:t>
      </w:r>
      <w:r w:rsidR="00834A69">
        <w:rPr>
          <w:rFonts w:asciiTheme="majorHAnsi" w:eastAsia="Times New Roman" w:hAnsiTheme="majorHAnsi" w:cstheme="majorHAnsi"/>
          <w:sz w:val="22"/>
          <w:lang w:val="en-GB"/>
        </w:rPr>
        <w:t>,</w:t>
      </w:r>
      <w:r w:rsidRPr="008D131E">
        <w:rPr>
          <w:rFonts w:asciiTheme="majorHAnsi" w:eastAsia="Times New Roman" w:hAnsiTheme="majorHAnsi" w:cstheme="majorHAnsi"/>
          <w:sz w:val="22"/>
          <w:lang w:val="en-GB"/>
        </w:rPr>
        <w:t xml:space="preserve"> to control both the likelihood of an incident and the consequence of failure occurring. </w:t>
      </w:r>
    </w:p>
    <w:p w14:paraId="7472E1F7" w14:textId="609AF7BC" w:rsidR="00367600" w:rsidRPr="00B65396" w:rsidRDefault="00622D08" w:rsidP="00037177">
      <w:pPr>
        <w:spacing w:after="160" w:line="256" w:lineRule="auto"/>
        <w:rPr>
          <w:rFonts w:asciiTheme="majorHAnsi" w:eastAsia="Times New Roman" w:hAnsiTheme="majorHAnsi" w:cstheme="majorHAnsi"/>
          <w:sz w:val="22"/>
          <w:lang w:val="en-GB"/>
        </w:rPr>
      </w:pPr>
      <w:r w:rsidRPr="008D131E">
        <w:rPr>
          <w:rFonts w:asciiTheme="majorHAnsi" w:eastAsia="Times New Roman" w:hAnsiTheme="majorHAnsi" w:cstheme="majorHAnsi"/>
          <w:sz w:val="22"/>
          <w:lang w:val="en-GB"/>
        </w:rPr>
        <w:lastRenderedPageBreak/>
        <w:t>Quantitative risk assessment (QRA) can be performed to compute the probability of failure and the consequence of failure. In the UK</w:t>
      </w:r>
      <w:r w:rsidR="008D131E">
        <w:rPr>
          <w:rFonts w:asciiTheme="majorHAnsi" w:eastAsia="Times New Roman" w:hAnsiTheme="majorHAnsi" w:cstheme="majorHAnsi"/>
          <w:sz w:val="22"/>
          <w:lang w:val="en-GB"/>
        </w:rPr>
        <w:t>, guidance for pipeline QRA is provided in IGEM TD/1 and TD/2, BS PD 8010-1 and in documents published by the H</w:t>
      </w:r>
      <w:r w:rsidR="00834A69">
        <w:rPr>
          <w:rFonts w:asciiTheme="majorHAnsi" w:eastAsia="Times New Roman" w:hAnsiTheme="majorHAnsi" w:cstheme="majorHAnsi"/>
          <w:sz w:val="22"/>
          <w:lang w:val="en-GB"/>
        </w:rPr>
        <w:t xml:space="preserve">ealth and </w:t>
      </w:r>
      <w:r w:rsidR="008D131E">
        <w:rPr>
          <w:rFonts w:asciiTheme="majorHAnsi" w:eastAsia="Times New Roman" w:hAnsiTheme="majorHAnsi" w:cstheme="majorHAnsi"/>
          <w:sz w:val="22"/>
          <w:lang w:val="en-GB"/>
        </w:rPr>
        <w:t>S</w:t>
      </w:r>
      <w:r w:rsidR="00834A69">
        <w:rPr>
          <w:rFonts w:asciiTheme="majorHAnsi" w:eastAsia="Times New Roman" w:hAnsiTheme="majorHAnsi" w:cstheme="majorHAnsi"/>
          <w:sz w:val="22"/>
          <w:lang w:val="en-GB"/>
        </w:rPr>
        <w:t xml:space="preserve">afety </w:t>
      </w:r>
      <w:r w:rsidR="008D131E">
        <w:rPr>
          <w:rFonts w:asciiTheme="majorHAnsi" w:eastAsia="Times New Roman" w:hAnsiTheme="majorHAnsi" w:cstheme="majorHAnsi"/>
          <w:sz w:val="22"/>
          <w:lang w:val="en-GB"/>
        </w:rPr>
        <w:t>E</w:t>
      </w:r>
      <w:r w:rsidR="00834A69">
        <w:rPr>
          <w:rFonts w:asciiTheme="majorHAnsi" w:eastAsia="Times New Roman" w:hAnsiTheme="majorHAnsi" w:cstheme="majorHAnsi"/>
          <w:sz w:val="22"/>
          <w:lang w:val="en-GB"/>
        </w:rPr>
        <w:t>xecutive (HSE)</w:t>
      </w:r>
      <w:r w:rsidR="008D131E">
        <w:rPr>
          <w:rFonts w:asciiTheme="majorHAnsi" w:eastAsia="Times New Roman" w:hAnsiTheme="majorHAnsi" w:cstheme="majorHAnsi"/>
          <w:sz w:val="22"/>
          <w:lang w:val="en-GB"/>
        </w:rPr>
        <w:t>. There is also pub</w:t>
      </w:r>
      <w:r w:rsidR="00834A69">
        <w:rPr>
          <w:rFonts w:asciiTheme="majorHAnsi" w:eastAsia="Times New Roman" w:hAnsiTheme="majorHAnsi" w:cstheme="majorHAnsi"/>
          <w:sz w:val="22"/>
          <w:lang w:val="en-GB"/>
        </w:rPr>
        <w:t>lished guidance for performing C</w:t>
      </w:r>
      <w:r w:rsidR="008D131E">
        <w:rPr>
          <w:rFonts w:asciiTheme="majorHAnsi" w:eastAsia="Times New Roman" w:hAnsiTheme="majorHAnsi" w:cstheme="majorHAnsi"/>
          <w:sz w:val="22"/>
          <w:lang w:val="en-GB"/>
        </w:rPr>
        <w:t>ost-</w:t>
      </w:r>
      <w:r w:rsidR="00834A69">
        <w:rPr>
          <w:rFonts w:asciiTheme="majorHAnsi" w:eastAsia="Times New Roman" w:hAnsiTheme="majorHAnsi" w:cstheme="majorHAnsi"/>
          <w:sz w:val="22"/>
          <w:lang w:val="en-GB"/>
        </w:rPr>
        <w:t>B</w:t>
      </w:r>
      <w:r w:rsidR="008D131E">
        <w:rPr>
          <w:rFonts w:asciiTheme="majorHAnsi" w:eastAsia="Times New Roman" w:hAnsiTheme="majorHAnsi" w:cstheme="majorHAnsi"/>
          <w:sz w:val="22"/>
          <w:lang w:val="en-GB"/>
        </w:rPr>
        <w:t xml:space="preserve">enefit </w:t>
      </w:r>
      <w:r w:rsidR="00834A69">
        <w:rPr>
          <w:rFonts w:asciiTheme="majorHAnsi" w:eastAsia="Times New Roman" w:hAnsiTheme="majorHAnsi" w:cstheme="majorHAnsi"/>
          <w:sz w:val="22"/>
          <w:lang w:val="en-GB"/>
        </w:rPr>
        <w:t>A</w:t>
      </w:r>
      <w:r w:rsidR="008D131E">
        <w:rPr>
          <w:rFonts w:asciiTheme="majorHAnsi" w:eastAsia="Times New Roman" w:hAnsiTheme="majorHAnsi" w:cstheme="majorHAnsi"/>
          <w:sz w:val="22"/>
          <w:lang w:val="en-GB"/>
        </w:rPr>
        <w:t>nalysis (CBA) to determine whether implementing additional mitigation provides sufficient risk reduction to justify the expenditure.</w:t>
      </w:r>
      <w:r w:rsidR="00C82DA6">
        <w:rPr>
          <w:rFonts w:asciiTheme="majorHAnsi" w:eastAsia="Times New Roman" w:hAnsiTheme="majorHAnsi" w:cstheme="majorHAnsi"/>
          <w:sz w:val="22"/>
          <w:lang w:val="en-GB"/>
        </w:rPr>
        <w:t xml:space="preserve"> Proprietary software is also available for conducting these assessments.</w:t>
      </w:r>
    </w:p>
    <w:p w14:paraId="7AB40E9B" w14:textId="68A14CFD" w:rsidR="00367600" w:rsidRPr="00B65396" w:rsidRDefault="00367600" w:rsidP="00367600">
      <w:pPr>
        <w:spacing w:after="160" w:line="256" w:lineRule="auto"/>
        <w:rPr>
          <w:rFonts w:asciiTheme="majorHAnsi" w:eastAsia="Times New Roman" w:hAnsiTheme="majorHAnsi" w:cstheme="majorHAnsi"/>
          <w:sz w:val="22"/>
          <w:lang w:val="en-GB"/>
        </w:rPr>
      </w:pPr>
    </w:p>
    <w:p w14:paraId="0F136958" w14:textId="737CA995" w:rsidR="00367600" w:rsidRPr="00B65396" w:rsidRDefault="00367600"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What baseline of event types is applied when considering pipeline failure modes?</w:t>
      </w:r>
    </w:p>
    <w:p w14:paraId="740512F9" w14:textId="429AED97" w:rsidR="00895CD8" w:rsidRDefault="00367600" w:rsidP="00037177">
      <w:pPr>
        <w:spacing w:after="160" w:line="256" w:lineRule="auto"/>
        <w:rPr>
          <w:rFonts w:asciiTheme="majorHAnsi" w:eastAsia="Times New Roman" w:hAnsiTheme="majorHAnsi" w:cstheme="majorHAnsi"/>
          <w:color w:val="FF6F00"/>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895CD8" w:rsidRPr="00895CD8">
        <w:rPr>
          <w:rFonts w:asciiTheme="majorHAnsi" w:eastAsia="Times New Roman" w:hAnsiTheme="majorHAnsi" w:cstheme="majorHAnsi"/>
          <w:sz w:val="22"/>
          <w:lang w:val="en-GB"/>
        </w:rPr>
        <w:t>Typically, we will consider leak and/or rupture scenarios</w:t>
      </w:r>
      <w:r w:rsidR="00834A69">
        <w:rPr>
          <w:rFonts w:asciiTheme="majorHAnsi" w:eastAsia="Times New Roman" w:hAnsiTheme="majorHAnsi" w:cstheme="majorHAnsi"/>
          <w:sz w:val="22"/>
          <w:lang w:val="en-GB"/>
        </w:rPr>
        <w:t>,</w:t>
      </w:r>
      <w:r w:rsidR="00895CD8" w:rsidRPr="00895CD8">
        <w:rPr>
          <w:rFonts w:asciiTheme="majorHAnsi" w:eastAsia="Times New Roman" w:hAnsiTheme="majorHAnsi" w:cstheme="majorHAnsi"/>
          <w:sz w:val="22"/>
          <w:lang w:val="en-GB"/>
        </w:rPr>
        <w:t xml:space="preserve"> as these carry the most significant potential consequence to people and the environment. However, other failures</w:t>
      </w:r>
      <w:r w:rsidR="00834A69">
        <w:rPr>
          <w:rFonts w:asciiTheme="majorHAnsi" w:eastAsia="Times New Roman" w:hAnsiTheme="majorHAnsi" w:cstheme="majorHAnsi"/>
          <w:sz w:val="22"/>
          <w:lang w:val="en-GB"/>
        </w:rPr>
        <w:t>,</w:t>
      </w:r>
      <w:r w:rsidR="00895CD8" w:rsidRPr="00895CD8">
        <w:rPr>
          <w:rFonts w:asciiTheme="majorHAnsi" w:eastAsia="Times New Roman" w:hAnsiTheme="majorHAnsi" w:cstheme="majorHAnsi"/>
          <w:sz w:val="22"/>
          <w:lang w:val="en-GB"/>
        </w:rPr>
        <w:t xml:space="preserve"> such as blockage or loss of operability</w:t>
      </w:r>
      <w:r w:rsidR="00834A69">
        <w:rPr>
          <w:rFonts w:asciiTheme="majorHAnsi" w:eastAsia="Times New Roman" w:hAnsiTheme="majorHAnsi" w:cstheme="majorHAnsi"/>
          <w:sz w:val="22"/>
          <w:lang w:val="en-GB"/>
        </w:rPr>
        <w:t>,</w:t>
      </w:r>
      <w:r w:rsidR="00895CD8" w:rsidRPr="00895CD8">
        <w:rPr>
          <w:rFonts w:asciiTheme="majorHAnsi" w:eastAsia="Times New Roman" w:hAnsiTheme="majorHAnsi" w:cstheme="majorHAnsi"/>
          <w:sz w:val="22"/>
          <w:lang w:val="en-GB"/>
        </w:rPr>
        <w:t xml:space="preserve"> may be considered. </w:t>
      </w:r>
    </w:p>
    <w:p w14:paraId="0B3AA2CC" w14:textId="396AF4DB" w:rsidR="00037177" w:rsidRPr="00B65396" w:rsidRDefault="00DD57DA" w:rsidP="00037177">
      <w:pPr>
        <w:spacing w:after="160" w:line="256" w:lineRule="auto"/>
        <w:rPr>
          <w:rFonts w:asciiTheme="majorHAnsi" w:eastAsia="Times New Roman" w:hAnsiTheme="majorHAnsi" w:cstheme="majorHAnsi"/>
          <w:sz w:val="22"/>
          <w:lang w:val="en-GB"/>
        </w:rPr>
      </w:pPr>
      <w:r w:rsidRPr="00895CD8">
        <w:rPr>
          <w:rFonts w:asciiTheme="majorHAnsi" w:eastAsia="Times New Roman" w:hAnsiTheme="majorHAnsi" w:cstheme="majorHAnsi"/>
          <w:sz w:val="22"/>
          <w:lang w:val="en-GB"/>
        </w:rPr>
        <w:t xml:space="preserve">The failure modes will depend on the pipeline and will vary based on design, location, type of product conveyed, operating parameters, etc. </w:t>
      </w:r>
      <w:r w:rsidR="00B17D41" w:rsidRPr="00895CD8">
        <w:rPr>
          <w:rFonts w:asciiTheme="majorHAnsi" w:eastAsia="Times New Roman" w:hAnsiTheme="majorHAnsi" w:cstheme="majorHAnsi"/>
          <w:sz w:val="22"/>
          <w:lang w:val="en-GB"/>
        </w:rPr>
        <w:t>Risk assessment</w:t>
      </w:r>
      <w:r w:rsidR="00834A69">
        <w:rPr>
          <w:rFonts w:asciiTheme="majorHAnsi" w:eastAsia="Times New Roman" w:hAnsiTheme="majorHAnsi" w:cstheme="majorHAnsi"/>
          <w:sz w:val="22"/>
          <w:lang w:val="en-GB"/>
        </w:rPr>
        <w:t xml:space="preserve"> methods such as FMEA and FMECA</w:t>
      </w:r>
      <w:r w:rsidR="00B17D41" w:rsidRPr="00895CD8">
        <w:rPr>
          <w:rFonts w:asciiTheme="majorHAnsi" w:eastAsia="Times New Roman" w:hAnsiTheme="majorHAnsi" w:cstheme="majorHAnsi"/>
          <w:sz w:val="22"/>
          <w:lang w:val="en-GB"/>
        </w:rPr>
        <w:t xml:space="preserve"> can be applied to identify credible failure modes. </w:t>
      </w:r>
      <w:r w:rsidR="00895CD8" w:rsidRPr="00895CD8">
        <w:rPr>
          <w:rFonts w:asciiTheme="majorHAnsi" w:eastAsia="Times New Roman" w:hAnsiTheme="majorHAnsi" w:cstheme="majorHAnsi"/>
          <w:sz w:val="22"/>
          <w:lang w:val="en-GB"/>
        </w:rPr>
        <w:t>Published guidance documents</w:t>
      </w:r>
      <w:r w:rsidR="00895CD8">
        <w:rPr>
          <w:rFonts w:asciiTheme="majorHAnsi" w:eastAsia="Times New Roman" w:hAnsiTheme="majorHAnsi" w:cstheme="majorHAnsi"/>
          <w:sz w:val="22"/>
          <w:lang w:val="en-GB"/>
        </w:rPr>
        <w:t>,</w:t>
      </w:r>
      <w:r w:rsidR="00895CD8" w:rsidRPr="00895CD8">
        <w:rPr>
          <w:rFonts w:asciiTheme="majorHAnsi" w:eastAsia="Times New Roman" w:hAnsiTheme="majorHAnsi" w:cstheme="majorHAnsi"/>
          <w:sz w:val="22"/>
          <w:lang w:val="en-GB"/>
        </w:rPr>
        <w:t xml:space="preserve"> such as API 1160 and BS PD 8010-4, provide guidance on credible integrity hazards. </w:t>
      </w:r>
    </w:p>
    <w:p w14:paraId="06414ED4" w14:textId="1279D9F5" w:rsidR="00367600" w:rsidRPr="00B65396" w:rsidRDefault="00367600" w:rsidP="00367600">
      <w:pPr>
        <w:spacing w:after="160" w:line="256" w:lineRule="auto"/>
        <w:rPr>
          <w:rFonts w:asciiTheme="majorHAnsi" w:eastAsia="Times New Roman" w:hAnsiTheme="majorHAnsi" w:cstheme="majorHAnsi"/>
          <w:sz w:val="22"/>
          <w:lang w:val="en-GB"/>
        </w:rPr>
      </w:pPr>
    </w:p>
    <w:p w14:paraId="67AB55A8" w14:textId="34DB0101" w:rsidR="00367600" w:rsidRPr="00B65396" w:rsidRDefault="00367600"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What is the number of pipeline inspections surveys that Penspen has undertaken in the last year?</w:t>
      </w:r>
    </w:p>
    <w:p w14:paraId="5F696F53" w14:textId="4F9D9DD1" w:rsidR="00EC0EEE" w:rsidRDefault="00367600"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C82DA6" w:rsidRPr="00C82DA6">
        <w:rPr>
          <w:rFonts w:asciiTheme="majorHAnsi" w:eastAsia="Times New Roman" w:hAnsiTheme="majorHAnsi" w:cstheme="majorHAnsi"/>
          <w:sz w:val="22"/>
          <w:lang w:val="en-GB"/>
        </w:rPr>
        <w:t xml:space="preserve">Penspen’s Asset Management </w:t>
      </w:r>
      <w:r w:rsidR="00C82DA6">
        <w:rPr>
          <w:rFonts w:asciiTheme="majorHAnsi" w:eastAsia="Times New Roman" w:hAnsiTheme="majorHAnsi" w:cstheme="majorHAnsi"/>
          <w:sz w:val="22"/>
          <w:lang w:val="en-GB"/>
        </w:rPr>
        <w:t>business strea</w:t>
      </w:r>
      <w:r w:rsidR="00C82DA6" w:rsidRPr="00C82DA6">
        <w:rPr>
          <w:rFonts w:asciiTheme="majorHAnsi" w:eastAsia="Times New Roman" w:hAnsiTheme="majorHAnsi" w:cstheme="majorHAnsi"/>
          <w:sz w:val="22"/>
          <w:lang w:val="en-GB"/>
        </w:rPr>
        <w:t xml:space="preserve">m holds a number of </w:t>
      </w:r>
      <w:r w:rsidR="00834A69">
        <w:rPr>
          <w:rFonts w:asciiTheme="majorHAnsi" w:eastAsia="Times New Roman" w:hAnsiTheme="majorHAnsi" w:cstheme="majorHAnsi"/>
          <w:sz w:val="22"/>
          <w:lang w:val="en-GB"/>
        </w:rPr>
        <w:t>Operations and M</w:t>
      </w:r>
      <w:r w:rsidR="00C82DA6" w:rsidRPr="00C82DA6">
        <w:rPr>
          <w:rFonts w:asciiTheme="majorHAnsi" w:eastAsia="Times New Roman" w:hAnsiTheme="majorHAnsi" w:cstheme="majorHAnsi"/>
          <w:sz w:val="22"/>
          <w:lang w:val="en-GB"/>
        </w:rPr>
        <w:t>aintenance (O&amp;M) contracts with pipeline operators</w:t>
      </w:r>
      <w:r w:rsidR="00C82DA6">
        <w:rPr>
          <w:rFonts w:asciiTheme="majorHAnsi" w:eastAsia="Times New Roman" w:hAnsiTheme="majorHAnsi" w:cstheme="majorHAnsi"/>
          <w:sz w:val="22"/>
          <w:lang w:val="en-GB"/>
        </w:rPr>
        <w:t xml:space="preserve"> in the UK</w:t>
      </w:r>
      <w:r w:rsidR="00771068">
        <w:rPr>
          <w:rFonts w:asciiTheme="majorHAnsi" w:eastAsia="Times New Roman" w:hAnsiTheme="majorHAnsi" w:cstheme="majorHAnsi"/>
          <w:sz w:val="22"/>
          <w:lang w:val="en-GB"/>
        </w:rPr>
        <w:t>,</w:t>
      </w:r>
      <w:r w:rsidR="00C82DA6">
        <w:rPr>
          <w:rFonts w:asciiTheme="majorHAnsi" w:eastAsia="Times New Roman" w:hAnsiTheme="majorHAnsi" w:cstheme="majorHAnsi"/>
          <w:sz w:val="22"/>
          <w:lang w:val="en-GB"/>
        </w:rPr>
        <w:t xml:space="preserve"> </w:t>
      </w:r>
      <w:r w:rsidR="00834A69">
        <w:rPr>
          <w:rFonts w:asciiTheme="majorHAnsi" w:eastAsia="Times New Roman" w:hAnsiTheme="majorHAnsi" w:cstheme="majorHAnsi"/>
          <w:sz w:val="22"/>
          <w:lang w:val="en-GB"/>
        </w:rPr>
        <w:t xml:space="preserve">the </w:t>
      </w:r>
      <w:r w:rsidR="00C82DA6">
        <w:rPr>
          <w:rFonts w:asciiTheme="majorHAnsi" w:eastAsia="Times New Roman" w:hAnsiTheme="majorHAnsi" w:cstheme="majorHAnsi"/>
          <w:sz w:val="22"/>
          <w:lang w:val="en-GB"/>
        </w:rPr>
        <w:t>US</w:t>
      </w:r>
      <w:r w:rsidR="00771068">
        <w:rPr>
          <w:rFonts w:asciiTheme="majorHAnsi" w:eastAsia="Times New Roman" w:hAnsiTheme="majorHAnsi" w:cstheme="majorHAnsi"/>
          <w:sz w:val="22"/>
          <w:lang w:val="en-GB"/>
        </w:rPr>
        <w:t xml:space="preserve"> and Latin America</w:t>
      </w:r>
      <w:r w:rsidR="00C82DA6" w:rsidRPr="00C82DA6">
        <w:rPr>
          <w:rFonts w:asciiTheme="majorHAnsi" w:eastAsia="Times New Roman" w:hAnsiTheme="majorHAnsi" w:cstheme="majorHAnsi"/>
          <w:sz w:val="22"/>
          <w:lang w:val="en-GB"/>
        </w:rPr>
        <w:t xml:space="preserve">. Through these contracts, </w:t>
      </w:r>
      <w:r w:rsidR="00834A69">
        <w:rPr>
          <w:rFonts w:asciiTheme="majorHAnsi" w:eastAsia="Times New Roman" w:hAnsiTheme="majorHAnsi" w:cstheme="majorHAnsi"/>
          <w:sz w:val="22"/>
          <w:lang w:val="en-GB"/>
        </w:rPr>
        <w:t>we routinely perform</w:t>
      </w:r>
      <w:r w:rsidR="00C82DA6" w:rsidRPr="00C82DA6">
        <w:rPr>
          <w:rFonts w:asciiTheme="majorHAnsi" w:eastAsia="Times New Roman" w:hAnsiTheme="majorHAnsi" w:cstheme="majorHAnsi"/>
          <w:sz w:val="22"/>
          <w:lang w:val="en-GB"/>
        </w:rPr>
        <w:t xml:space="preserve"> inspection and monitoring activities, such as VPS, line walks, </w:t>
      </w:r>
      <w:r w:rsidR="009C1E21">
        <w:rPr>
          <w:rFonts w:asciiTheme="majorHAnsi" w:eastAsia="Times New Roman" w:hAnsiTheme="majorHAnsi" w:cstheme="majorHAnsi"/>
          <w:sz w:val="22"/>
          <w:lang w:val="en-GB"/>
        </w:rPr>
        <w:t xml:space="preserve">depth of burial surveys, </w:t>
      </w:r>
      <w:r w:rsidR="00C82DA6" w:rsidRPr="00C82DA6">
        <w:rPr>
          <w:rFonts w:asciiTheme="majorHAnsi" w:eastAsia="Times New Roman" w:hAnsiTheme="majorHAnsi" w:cstheme="majorHAnsi"/>
          <w:sz w:val="22"/>
          <w:lang w:val="en-GB"/>
        </w:rPr>
        <w:t xml:space="preserve">ON- and OFF-potential </w:t>
      </w:r>
      <w:r w:rsidR="00834A69">
        <w:rPr>
          <w:rFonts w:asciiTheme="majorHAnsi" w:eastAsia="Times New Roman" w:hAnsiTheme="majorHAnsi" w:cstheme="majorHAnsi"/>
          <w:sz w:val="22"/>
          <w:lang w:val="en-GB"/>
        </w:rPr>
        <w:t xml:space="preserve">cathodic protection </w:t>
      </w:r>
      <w:r w:rsidR="00C82DA6" w:rsidRPr="00C82DA6">
        <w:rPr>
          <w:rFonts w:asciiTheme="majorHAnsi" w:eastAsia="Times New Roman" w:hAnsiTheme="majorHAnsi" w:cstheme="majorHAnsi"/>
          <w:sz w:val="22"/>
          <w:lang w:val="en-GB"/>
        </w:rPr>
        <w:t xml:space="preserve">surveys, </w:t>
      </w:r>
      <w:r w:rsidR="00035F58">
        <w:rPr>
          <w:rFonts w:asciiTheme="majorHAnsi" w:eastAsia="Times New Roman" w:hAnsiTheme="majorHAnsi" w:cstheme="majorHAnsi"/>
          <w:sz w:val="22"/>
          <w:lang w:val="en-GB"/>
        </w:rPr>
        <w:t xml:space="preserve">AC corrosion surveys, </w:t>
      </w:r>
      <w:r w:rsidR="00C82DA6" w:rsidRPr="00C82DA6">
        <w:rPr>
          <w:rFonts w:asciiTheme="majorHAnsi" w:eastAsia="Times New Roman" w:hAnsiTheme="majorHAnsi" w:cstheme="majorHAnsi"/>
          <w:sz w:val="22"/>
          <w:lang w:val="en-GB"/>
        </w:rPr>
        <w:t>Close In</w:t>
      </w:r>
      <w:r w:rsidR="00834A69">
        <w:rPr>
          <w:rFonts w:asciiTheme="majorHAnsi" w:eastAsia="Times New Roman" w:hAnsiTheme="majorHAnsi" w:cstheme="majorHAnsi"/>
          <w:sz w:val="22"/>
          <w:lang w:val="en-GB"/>
        </w:rPr>
        <w:t>terval Potential Surveys (CIPS)</w:t>
      </w:r>
      <w:r w:rsidR="00C82DA6" w:rsidRPr="00C82DA6">
        <w:rPr>
          <w:rFonts w:asciiTheme="majorHAnsi" w:eastAsia="Times New Roman" w:hAnsiTheme="majorHAnsi" w:cstheme="majorHAnsi"/>
          <w:sz w:val="22"/>
          <w:lang w:val="en-GB"/>
        </w:rPr>
        <w:t xml:space="preserve"> and Direct Current Voltage Gradient (DCVG) surveys. </w:t>
      </w:r>
    </w:p>
    <w:p w14:paraId="4757FDE9" w14:textId="6DD10BC7" w:rsidR="00EC0EEE" w:rsidRDefault="00C82DA6" w:rsidP="00367600">
      <w:pPr>
        <w:spacing w:after="160" w:line="256" w:lineRule="auto"/>
        <w:rPr>
          <w:rFonts w:asciiTheme="majorHAnsi" w:eastAsia="Times New Roman" w:hAnsiTheme="majorHAnsi" w:cstheme="majorHAnsi"/>
          <w:sz w:val="22"/>
          <w:lang w:val="en-GB"/>
        </w:rPr>
      </w:pPr>
      <w:r w:rsidRPr="00C82DA6">
        <w:rPr>
          <w:rFonts w:asciiTheme="majorHAnsi" w:eastAsia="Times New Roman" w:hAnsiTheme="majorHAnsi" w:cstheme="majorHAnsi"/>
          <w:sz w:val="22"/>
          <w:lang w:val="en-GB"/>
        </w:rPr>
        <w:t xml:space="preserve">Penspen also supports a number of operators with their </w:t>
      </w:r>
      <w:r>
        <w:rPr>
          <w:rFonts w:asciiTheme="majorHAnsi" w:eastAsia="Times New Roman" w:hAnsiTheme="majorHAnsi" w:cstheme="majorHAnsi"/>
          <w:sz w:val="22"/>
          <w:lang w:val="en-GB"/>
        </w:rPr>
        <w:t xml:space="preserve">ILI </w:t>
      </w:r>
      <w:r w:rsidRPr="00C82DA6">
        <w:rPr>
          <w:rFonts w:asciiTheme="majorHAnsi" w:eastAsia="Times New Roman" w:hAnsiTheme="majorHAnsi" w:cstheme="majorHAnsi"/>
          <w:sz w:val="22"/>
          <w:lang w:val="en-GB"/>
        </w:rPr>
        <w:t>campaigns, performing piggability studies, assist</w:t>
      </w:r>
      <w:r>
        <w:rPr>
          <w:rFonts w:asciiTheme="majorHAnsi" w:eastAsia="Times New Roman" w:hAnsiTheme="majorHAnsi" w:cstheme="majorHAnsi"/>
          <w:sz w:val="22"/>
          <w:lang w:val="en-GB"/>
        </w:rPr>
        <w:t>ing with tendering</w:t>
      </w:r>
      <w:r w:rsidR="00771068">
        <w:rPr>
          <w:rFonts w:asciiTheme="majorHAnsi" w:eastAsia="Times New Roman" w:hAnsiTheme="majorHAnsi" w:cstheme="majorHAnsi"/>
          <w:sz w:val="22"/>
          <w:lang w:val="en-GB"/>
        </w:rPr>
        <w:t xml:space="preserve"> (or sub-contracting ILI services on behalf of the operator)</w:t>
      </w:r>
      <w:r>
        <w:rPr>
          <w:rFonts w:asciiTheme="majorHAnsi" w:eastAsia="Times New Roman" w:hAnsiTheme="majorHAnsi" w:cstheme="majorHAnsi"/>
          <w:sz w:val="22"/>
          <w:lang w:val="en-GB"/>
        </w:rPr>
        <w:t>, and providing programme management</w:t>
      </w:r>
      <w:r w:rsidR="00771068">
        <w:rPr>
          <w:rFonts w:asciiTheme="majorHAnsi" w:eastAsia="Times New Roman" w:hAnsiTheme="majorHAnsi" w:cstheme="majorHAnsi"/>
          <w:sz w:val="22"/>
          <w:lang w:val="en-GB"/>
        </w:rPr>
        <w:t xml:space="preserve"> services</w:t>
      </w:r>
      <w:r>
        <w:rPr>
          <w:rFonts w:asciiTheme="majorHAnsi" w:eastAsia="Times New Roman" w:hAnsiTheme="majorHAnsi" w:cstheme="majorHAnsi"/>
          <w:sz w:val="22"/>
          <w:lang w:val="en-GB"/>
        </w:rPr>
        <w:t xml:space="preserve">. </w:t>
      </w:r>
      <w:r w:rsidR="00834A69">
        <w:rPr>
          <w:rFonts w:asciiTheme="majorHAnsi" w:eastAsia="Times New Roman" w:hAnsiTheme="majorHAnsi" w:cstheme="majorHAnsi"/>
          <w:sz w:val="22"/>
          <w:lang w:val="en-GB"/>
        </w:rPr>
        <w:t>We</w:t>
      </w:r>
      <w:r w:rsidR="00EB4144">
        <w:rPr>
          <w:rFonts w:asciiTheme="majorHAnsi" w:eastAsia="Times New Roman" w:hAnsiTheme="majorHAnsi" w:cstheme="majorHAnsi"/>
          <w:sz w:val="22"/>
          <w:lang w:val="en-GB"/>
        </w:rPr>
        <w:t xml:space="preserve"> provide these services to several operators per year, depending on the requirement for performing ILI.</w:t>
      </w:r>
    </w:p>
    <w:p w14:paraId="210455BE" w14:textId="1518F0E2" w:rsidR="00367600" w:rsidRPr="00B65396" w:rsidRDefault="00C82DA6" w:rsidP="00367600">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 xml:space="preserve">Historically, Penspen has </w:t>
      </w:r>
      <w:r w:rsidR="00EB4144">
        <w:rPr>
          <w:rFonts w:asciiTheme="majorHAnsi" w:eastAsia="Times New Roman" w:hAnsiTheme="majorHAnsi" w:cstheme="majorHAnsi"/>
          <w:sz w:val="22"/>
          <w:lang w:val="en-GB"/>
        </w:rPr>
        <w:t xml:space="preserve">also </w:t>
      </w:r>
      <w:r>
        <w:rPr>
          <w:rFonts w:asciiTheme="majorHAnsi" w:eastAsia="Times New Roman" w:hAnsiTheme="majorHAnsi" w:cstheme="majorHAnsi"/>
          <w:sz w:val="22"/>
          <w:lang w:val="en-GB"/>
        </w:rPr>
        <w:t xml:space="preserve">supported offshore pipeline operators </w:t>
      </w:r>
      <w:r w:rsidR="00EB4144">
        <w:rPr>
          <w:rFonts w:asciiTheme="majorHAnsi" w:eastAsia="Times New Roman" w:hAnsiTheme="majorHAnsi" w:cstheme="majorHAnsi"/>
          <w:sz w:val="22"/>
          <w:lang w:val="en-GB"/>
        </w:rPr>
        <w:t>with the development of scopes of work, support</w:t>
      </w:r>
      <w:r w:rsidR="00834A69">
        <w:rPr>
          <w:rFonts w:asciiTheme="majorHAnsi" w:eastAsia="Times New Roman" w:hAnsiTheme="majorHAnsi" w:cstheme="majorHAnsi"/>
          <w:sz w:val="22"/>
          <w:lang w:val="en-GB"/>
        </w:rPr>
        <w:t>ing technical review of tenders. We have also provided</w:t>
      </w:r>
      <w:r w:rsidR="00EB4144">
        <w:rPr>
          <w:rFonts w:asciiTheme="majorHAnsi" w:eastAsia="Times New Roman" w:hAnsiTheme="majorHAnsi" w:cstheme="majorHAnsi"/>
          <w:sz w:val="22"/>
          <w:lang w:val="en-GB"/>
        </w:rPr>
        <w:t xml:space="preserve"> </w:t>
      </w:r>
      <w:r w:rsidR="00834A69">
        <w:rPr>
          <w:rFonts w:asciiTheme="majorHAnsi" w:eastAsia="Times New Roman" w:hAnsiTheme="majorHAnsi" w:cstheme="majorHAnsi"/>
          <w:sz w:val="22"/>
          <w:lang w:val="en-GB"/>
        </w:rPr>
        <w:t>c</w:t>
      </w:r>
      <w:r w:rsidR="00EB4144">
        <w:rPr>
          <w:rFonts w:asciiTheme="majorHAnsi" w:eastAsia="Times New Roman" w:hAnsiTheme="majorHAnsi" w:cstheme="majorHAnsi"/>
          <w:sz w:val="22"/>
          <w:lang w:val="en-GB"/>
        </w:rPr>
        <w:t>lient representatives on board survey vessels, to perform preliminary assessment of inspection findings and ensure the survey contractor fulfils the technical requirements of the survey</w:t>
      </w:r>
      <w:r>
        <w:rPr>
          <w:rFonts w:asciiTheme="majorHAnsi" w:eastAsia="Times New Roman" w:hAnsiTheme="majorHAnsi" w:cstheme="majorHAnsi"/>
          <w:sz w:val="22"/>
          <w:lang w:val="en-GB"/>
        </w:rPr>
        <w:t>.</w:t>
      </w:r>
    </w:p>
    <w:p w14:paraId="44E87082" w14:textId="2430FA34" w:rsidR="00367600" w:rsidRPr="00B65396" w:rsidRDefault="00367600" w:rsidP="00367600">
      <w:pPr>
        <w:spacing w:after="160" w:line="256" w:lineRule="auto"/>
        <w:rPr>
          <w:rFonts w:asciiTheme="majorHAnsi" w:eastAsia="Times New Roman" w:hAnsiTheme="majorHAnsi" w:cstheme="majorHAnsi"/>
          <w:sz w:val="22"/>
          <w:lang w:val="en-GB"/>
        </w:rPr>
      </w:pPr>
    </w:p>
    <w:p w14:paraId="05FB619B" w14:textId="5D147875" w:rsidR="00367600" w:rsidRPr="00B65396" w:rsidRDefault="00367600"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What are your advancements in no</w:t>
      </w:r>
      <w:r w:rsidR="00037177">
        <w:rPr>
          <w:rFonts w:asciiTheme="majorHAnsi" w:eastAsia="Times New Roman" w:hAnsiTheme="majorHAnsi" w:cstheme="majorHAnsi"/>
          <w:sz w:val="22"/>
          <w:lang w:val="en-GB"/>
        </w:rPr>
        <w:t>n-pig</w:t>
      </w:r>
      <w:r w:rsidR="009C1E21">
        <w:rPr>
          <w:rFonts w:asciiTheme="majorHAnsi" w:eastAsia="Times New Roman" w:hAnsiTheme="majorHAnsi" w:cstheme="majorHAnsi"/>
          <w:sz w:val="22"/>
          <w:lang w:val="en-GB"/>
        </w:rPr>
        <w:t>g</w:t>
      </w:r>
      <w:r w:rsidR="00037177" w:rsidRPr="00037177">
        <w:rPr>
          <w:rFonts w:asciiTheme="majorHAnsi" w:eastAsia="Times New Roman" w:hAnsiTheme="majorHAnsi" w:cstheme="majorHAnsi"/>
          <w:sz w:val="22"/>
          <w:lang w:val="en-GB"/>
        </w:rPr>
        <w:t>able pipelines, lined pipelines and other types of pipelines with very limited access to inspection and assessment?</w:t>
      </w:r>
    </w:p>
    <w:p w14:paraId="7D4D7D1C" w14:textId="77777777" w:rsidR="00035F58" w:rsidRDefault="00367600"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771068" w:rsidRPr="00771068">
        <w:rPr>
          <w:rFonts w:asciiTheme="majorHAnsi" w:eastAsia="Times New Roman" w:hAnsiTheme="majorHAnsi" w:cstheme="majorHAnsi"/>
          <w:sz w:val="22"/>
          <w:lang w:val="en-GB"/>
        </w:rPr>
        <w:t xml:space="preserve">Penspen is not an inspection vendor but is able to provide consultancy services to pipeline operators, to assist in the identification </w:t>
      </w:r>
      <w:r w:rsidR="00771068">
        <w:rPr>
          <w:rFonts w:asciiTheme="majorHAnsi" w:eastAsia="Times New Roman" w:hAnsiTheme="majorHAnsi" w:cstheme="majorHAnsi"/>
          <w:sz w:val="22"/>
          <w:lang w:val="en-GB"/>
        </w:rPr>
        <w:t xml:space="preserve">of suitable inspection solutions </w:t>
      </w:r>
      <w:r w:rsidR="00771068" w:rsidRPr="00771068">
        <w:rPr>
          <w:rFonts w:asciiTheme="majorHAnsi" w:eastAsia="Times New Roman" w:hAnsiTheme="majorHAnsi" w:cstheme="majorHAnsi"/>
          <w:sz w:val="22"/>
          <w:lang w:val="en-GB"/>
        </w:rPr>
        <w:t xml:space="preserve">and </w:t>
      </w:r>
      <w:r w:rsidR="00771068">
        <w:rPr>
          <w:rFonts w:asciiTheme="majorHAnsi" w:eastAsia="Times New Roman" w:hAnsiTheme="majorHAnsi" w:cstheme="majorHAnsi"/>
          <w:sz w:val="22"/>
          <w:lang w:val="en-GB"/>
        </w:rPr>
        <w:t xml:space="preserve">in the </w:t>
      </w:r>
      <w:r w:rsidR="00771068" w:rsidRPr="00771068">
        <w:rPr>
          <w:rFonts w:asciiTheme="majorHAnsi" w:eastAsia="Times New Roman" w:hAnsiTheme="majorHAnsi" w:cstheme="majorHAnsi"/>
          <w:sz w:val="22"/>
          <w:lang w:val="en-GB"/>
        </w:rPr>
        <w:t xml:space="preserve">execution of inspection activities. </w:t>
      </w:r>
    </w:p>
    <w:p w14:paraId="5759AA08" w14:textId="330D048D" w:rsidR="00035F58" w:rsidRDefault="00834A69" w:rsidP="00367600">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We have</w:t>
      </w:r>
      <w:r w:rsidR="00771068" w:rsidRPr="00771068">
        <w:rPr>
          <w:rFonts w:asciiTheme="majorHAnsi" w:eastAsia="Times New Roman" w:hAnsiTheme="majorHAnsi" w:cstheme="majorHAnsi"/>
          <w:sz w:val="22"/>
          <w:lang w:val="en-GB"/>
        </w:rPr>
        <w:t xml:space="preserve"> performed a large number of piggability studies for a range of pipeline operators, and conducted </w:t>
      </w:r>
      <w:r w:rsidR="00EC0EEE">
        <w:rPr>
          <w:rFonts w:asciiTheme="majorHAnsi" w:eastAsia="Times New Roman" w:hAnsiTheme="majorHAnsi" w:cstheme="majorHAnsi"/>
          <w:sz w:val="22"/>
          <w:lang w:val="en-GB"/>
        </w:rPr>
        <w:t>market research</w:t>
      </w:r>
      <w:r w:rsidR="009C1E21">
        <w:rPr>
          <w:rFonts w:asciiTheme="majorHAnsi" w:eastAsia="Times New Roman" w:hAnsiTheme="majorHAnsi" w:cstheme="majorHAnsi"/>
          <w:sz w:val="22"/>
          <w:lang w:val="en-GB"/>
        </w:rPr>
        <w:t xml:space="preserve"> for clients, to determine potential inspection solutions</w:t>
      </w:r>
      <w:r w:rsidR="00771068" w:rsidRPr="00771068">
        <w:rPr>
          <w:rFonts w:asciiTheme="majorHAnsi" w:eastAsia="Times New Roman" w:hAnsiTheme="majorHAnsi" w:cstheme="majorHAnsi"/>
          <w:sz w:val="22"/>
          <w:lang w:val="en-GB"/>
        </w:rPr>
        <w:t xml:space="preserve">. </w:t>
      </w:r>
    </w:p>
    <w:p w14:paraId="267DBE53" w14:textId="5E131ECA" w:rsidR="00035F58" w:rsidRDefault="00771068" w:rsidP="00367600">
      <w:pPr>
        <w:spacing w:after="160" w:line="256" w:lineRule="auto"/>
        <w:rPr>
          <w:rFonts w:asciiTheme="majorHAnsi" w:eastAsia="Times New Roman" w:hAnsiTheme="majorHAnsi" w:cstheme="majorHAnsi"/>
          <w:sz w:val="22"/>
          <w:lang w:val="en-GB"/>
        </w:rPr>
      </w:pPr>
      <w:r w:rsidRPr="00771068">
        <w:rPr>
          <w:rFonts w:asciiTheme="majorHAnsi" w:eastAsia="Times New Roman" w:hAnsiTheme="majorHAnsi" w:cstheme="majorHAnsi"/>
          <w:sz w:val="22"/>
          <w:lang w:val="en-GB"/>
        </w:rPr>
        <w:lastRenderedPageBreak/>
        <w:t xml:space="preserve">As owner and operator of </w:t>
      </w:r>
      <w:r w:rsidR="00834A69">
        <w:rPr>
          <w:rFonts w:asciiTheme="majorHAnsi" w:eastAsia="Times New Roman" w:hAnsiTheme="majorHAnsi" w:cstheme="majorHAnsi"/>
          <w:sz w:val="22"/>
          <w:lang w:val="en-GB"/>
        </w:rPr>
        <w:t xml:space="preserve">a section of </w:t>
      </w:r>
      <w:r w:rsidRPr="00771068">
        <w:rPr>
          <w:rFonts w:asciiTheme="majorHAnsi" w:eastAsia="Times New Roman" w:hAnsiTheme="majorHAnsi" w:cstheme="majorHAnsi"/>
          <w:sz w:val="22"/>
          <w:lang w:val="en-GB"/>
        </w:rPr>
        <w:t xml:space="preserve">the Manchester </w:t>
      </w:r>
      <w:proofErr w:type="spellStart"/>
      <w:r w:rsidRPr="00771068">
        <w:rPr>
          <w:rFonts w:asciiTheme="majorHAnsi" w:eastAsia="Times New Roman" w:hAnsiTheme="majorHAnsi" w:cstheme="majorHAnsi"/>
          <w:sz w:val="22"/>
          <w:lang w:val="en-GB"/>
        </w:rPr>
        <w:t>Jetline</w:t>
      </w:r>
      <w:proofErr w:type="spellEnd"/>
      <w:r w:rsidRPr="00771068">
        <w:rPr>
          <w:rFonts w:asciiTheme="majorHAnsi" w:eastAsia="Times New Roman" w:hAnsiTheme="majorHAnsi" w:cstheme="majorHAnsi"/>
          <w:sz w:val="22"/>
          <w:lang w:val="en-GB"/>
        </w:rPr>
        <w:t xml:space="preserve">, Penspen is a member of both the Pipeline Operators Forum (POF) and the UK </w:t>
      </w:r>
      <w:r w:rsidR="00834A69">
        <w:rPr>
          <w:rFonts w:asciiTheme="majorHAnsi" w:eastAsia="Times New Roman" w:hAnsiTheme="majorHAnsi" w:cstheme="majorHAnsi"/>
          <w:sz w:val="22"/>
          <w:lang w:val="en-GB"/>
        </w:rPr>
        <w:t>Onshore P</w:t>
      </w:r>
      <w:r w:rsidRPr="00771068">
        <w:rPr>
          <w:rFonts w:asciiTheme="majorHAnsi" w:eastAsia="Times New Roman" w:hAnsiTheme="majorHAnsi" w:cstheme="majorHAnsi"/>
          <w:sz w:val="22"/>
          <w:lang w:val="en-GB"/>
        </w:rPr>
        <w:t xml:space="preserve">ipeline </w:t>
      </w:r>
      <w:r w:rsidR="00834A69">
        <w:rPr>
          <w:rFonts w:asciiTheme="majorHAnsi" w:eastAsia="Times New Roman" w:hAnsiTheme="majorHAnsi" w:cstheme="majorHAnsi"/>
          <w:sz w:val="22"/>
          <w:lang w:val="en-GB"/>
        </w:rPr>
        <w:t>O</w:t>
      </w:r>
      <w:r w:rsidRPr="00771068">
        <w:rPr>
          <w:rFonts w:asciiTheme="majorHAnsi" w:eastAsia="Times New Roman" w:hAnsiTheme="majorHAnsi" w:cstheme="majorHAnsi"/>
          <w:sz w:val="22"/>
          <w:lang w:val="en-GB"/>
        </w:rPr>
        <w:t xml:space="preserve">perators </w:t>
      </w:r>
      <w:r w:rsidR="00834A69">
        <w:rPr>
          <w:rFonts w:asciiTheme="majorHAnsi" w:eastAsia="Times New Roman" w:hAnsiTheme="majorHAnsi" w:cstheme="majorHAnsi"/>
          <w:sz w:val="22"/>
          <w:lang w:val="en-GB"/>
        </w:rPr>
        <w:t>A</w:t>
      </w:r>
      <w:r w:rsidRPr="00771068">
        <w:rPr>
          <w:rFonts w:asciiTheme="majorHAnsi" w:eastAsia="Times New Roman" w:hAnsiTheme="majorHAnsi" w:cstheme="majorHAnsi"/>
          <w:sz w:val="22"/>
          <w:lang w:val="en-GB"/>
        </w:rPr>
        <w:t xml:space="preserve">ssociation (UKOPA), through which it is able to remain up to date with the latest </w:t>
      </w:r>
      <w:r w:rsidR="00FC2BE3">
        <w:rPr>
          <w:rFonts w:asciiTheme="majorHAnsi" w:eastAsia="Times New Roman" w:hAnsiTheme="majorHAnsi" w:cstheme="majorHAnsi"/>
          <w:sz w:val="22"/>
          <w:lang w:val="en-GB"/>
        </w:rPr>
        <w:t>industry</w:t>
      </w:r>
      <w:r w:rsidR="00834A69">
        <w:rPr>
          <w:rFonts w:asciiTheme="majorHAnsi" w:eastAsia="Times New Roman" w:hAnsiTheme="majorHAnsi" w:cstheme="majorHAnsi"/>
          <w:sz w:val="22"/>
          <w:lang w:val="en-GB"/>
        </w:rPr>
        <w:t xml:space="preserve"> developments and best practice. This </w:t>
      </w:r>
      <w:r w:rsidR="00FC2BE3">
        <w:rPr>
          <w:rFonts w:asciiTheme="majorHAnsi" w:eastAsia="Times New Roman" w:hAnsiTheme="majorHAnsi" w:cstheme="majorHAnsi"/>
          <w:sz w:val="22"/>
          <w:lang w:val="en-GB"/>
        </w:rPr>
        <w:t>includ</w:t>
      </w:r>
      <w:r w:rsidR="00834A69">
        <w:rPr>
          <w:rFonts w:asciiTheme="majorHAnsi" w:eastAsia="Times New Roman" w:hAnsiTheme="majorHAnsi" w:cstheme="majorHAnsi"/>
          <w:sz w:val="22"/>
          <w:lang w:val="en-GB"/>
        </w:rPr>
        <w:t>es</w:t>
      </w:r>
      <w:r w:rsidR="00FC2BE3">
        <w:rPr>
          <w:rFonts w:asciiTheme="majorHAnsi" w:eastAsia="Times New Roman" w:hAnsiTheme="majorHAnsi" w:cstheme="majorHAnsi"/>
          <w:sz w:val="22"/>
          <w:lang w:val="en-GB"/>
        </w:rPr>
        <w:t xml:space="preserve"> involvement in the production of UK good practice guides. </w:t>
      </w:r>
    </w:p>
    <w:p w14:paraId="432B63CC" w14:textId="2F9CBCBF" w:rsidR="00367600" w:rsidRPr="004C76A3" w:rsidRDefault="00FC2BE3" w:rsidP="00367600">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Penspen has recently been involved in Joint Industry Projects (JIPs)</w:t>
      </w:r>
      <w:r w:rsidR="009C1E21">
        <w:rPr>
          <w:rFonts w:asciiTheme="majorHAnsi" w:eastAsia="Times New Roman" w:hAnsiTheme="majorHAnsi" w:cstheme="majorHAnsi"/>
          <w:sz w:val="22"/>
          <w:lang w:val="en-GB"/>
        </w:rPr>
        <w:t>,</w:t>
      </w:r>
      <w:r w:rsidR="00834A69">
        <w:rPr>
          <w:rFonts w:asciiTheme="majorHAnsi" w:eastAsia="Times New Roman" w:hAnsiTheme="majorHAnsi" w:cstheme="majorHAnsi"/>
          <w:sz w:val="22"/>
          <w:lang w:val="en-GB"/>
        </w:rPr>
        <w:t xml:space="preserve"> focus</w:t>
      </w:r>
      <w:r>
        <w:rPr>
          <w:rFonts w:asciiTheme="majorHAnsi" w:eastAsia="Times New Roman" w:hAnsiTheme="majorHAnsi" w:cstheme="majorHAnsi"/>
          <w:sz w:val="22"/>
          <w:lang w:val="en-GB"/>
        </w:rPr>
        <w:t xml:space="preserve">ing on </w:t>
      </w:r>
      <w:r w:rsidR="009C1E21">
        <w:rPr>
          <w:rFonts w:asciiTheme="majorHAnsi" w:eastAsia="Times New Roman" w:hAnsiTheme="majorHAnsi" w:cstheme="majorHAnsi"/>
          <w:sz w:val="22"/>
          <w:lang w:val="en-GB"/>
        </w:rPr>
        <w:t>non-intrusive inspection techniques and the evaluation and assessment of circumferential cracks in ageing pipelines</w:t>
      </w:r>
      <w:r>
        <w:rPr>
          <w:rFonts w:asciiTheme="majorHAnsi" w:eastAsia="Times New Roman" w:hAnsiTheme="majorHAnsi" w:cstheme="majorHAnsi"/>
          <w:sz w:val="22"/>
          <w:lang w:val="en-GB"/>
        </w:rPr>
        <w:t>.</w:t>
      </w:r>
    </w:p>
    <w:p w14:paraId="4D02CDE3" w14:textId="7FA165C4" w:rsidR="00367600" w:rsidRPr="00B65396" w:rsidRDefault="00367600" w:rsidP="00367600">
      <w:pPr>
        <w:spacing w:after="160" w:line="256" w:lineRule="auto"/>
        <w:rPr>
          <w:rFonts w:asciiTheme="majorHAnsi" w:eastAsia="Times New Roman" w:hAnsiTheme="majorHAnsi" w:cstheme="majorHAnsi"/>
          <w:sz w:val="22"/>
          <w:lang w:val="en-GB"/>
        </w:rPr>
      </w:pPr>
    </w:p>
    <w:p w14:paraId="7DAE2317" w14:textId="53BEA788" w:rsidR="00ED2812" w:rsidRPr="00B65396" w:rsidRDefault="00367600"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In your point of view, what alternative options exist?</w:t>
      </w:r>
    </w:p>
    <w:p w14:paraId="4DF3B35E" w14:textId="12FCEC5C" w:rsidR="00EC0EEE" w:rsidRDefault="00ED2812"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EC0EEE" w:rsidRPr="00EC0EEE">
        <w:rPr>
          <w:rFonts w:asciiTheme="majorHAnsi" w:eastAsia="Times New Roman" w:hAnsiTheme="majorHAnsi" w:cstheme="majorHAnsi"/>
          <w:sz w:val="22"/>
          <w:lang w:val="en-GB"/>
        </w:rPr>
        <w:t xml:space="preserve">Integrity management is </w:t>
      </w:r>
      <w:proofErr w:type="gramStart"/>
      <w:r w:rsidR="00EC0EEE" w:rsidRPr="00EC0EEE">
        <w:rPr>
          <w:rFonts w:asciiTheme="majorHAnsi" w:eastAsia="Times New Roman" w:hAnsiTheme="majorHAnsi" w:cstheme="majorHAnsi"/>
          <w:sz w:val="22"/>
          <w:lang w:val="en-GB"/>
        </w:rPr>
        <w:t>a</w:t>
      </w:r>
      <w:r w:rsidR="005E0994">
        <w:rPr>
          <w:rFonts w:asciiTheme="majorHAnsi" w:eastAsia="Times New Roman" w:hAnsiTheme="majorHAnsi" w:cstheme="majorHAnsi"/>
          <w:sz w:val="22"/>
          <w:lang w:val="en-GB"/>
        </w:rPr>
        <w:t>n</w:t>
      </w:r>
      <w:proofErr w:type="gramEnd"/>
      <w:r w:rsidR="00EC0EEE" w:rsidRPr="00EC0EEE">
        <w:rPr>
          <w:rFonts w:asciiTheme="majorHAnsi" w:eastAsia="Times New Roman" w:hAnsiTheme="majorHAnsi" w:cstheme="majorHAnsi"/>
          <w:sz w:val="22"/>
          <w:lang w:val="en-GB"/>
        </w:rPr>
        <w:t xml:space="preserve"> holistic concept that extends throughout the asset lifecycle.</w:t>
      </w:r>
      <w:r w:rsidR="00035F58">
        <w:rPr>
          <w:rFonts w:asciiTheme="majorHAnsi" w:eastAsia="Times New Roman" w:hAnsiTheme="majorHAnsi" w:cstheme="majorHAnsi"/>
          <w:sz w:val="22"/>
          <w:lang w:val="en-GB"/>
        </w:rPr>
        <w:t xml:space="preserve"> Therefore, consideration of how risk and integrity will be managed during operation should</w:t>
      </w:r>
      <w:r w:rsidR="00EC0EEE" w:rsidRPr="00EC0EEE">
        <w:rPr>
          <w:rFonts w:asciiTheme="majorHAnsi" w:eastAsia="Times New Roman" w:hAnsiTheme="majorHAnsi" w:cstheme="majorHAnsi"/>
          <w:sz w:val="22"/>
          <w:lang w:val="en-GB"/>
        </w:rPr>
        <w:t xml:space="preserve"> </w:t>
      </w:r>
      <w:r w:rsidR="00035F58">
        <w:rPr>
          <w:rFonts w:asciiTheme="majorHAnsi" w:eastAsia="Times New Roman" w:hAnsiTheme="majorHAnsi" w:cstheme="majorHAnsi"/>
          <w:sz w:val="22"/>
          <w:lang w:val="en-GB"/>
        </w:rPr>
        <w:t xml:space="preserve">be </w:t>
      </w:r>
      <w:r w:rsidR="00EC0EEE" w:rsidRPr="00EC0EEE">
        <w:rPr>
          <w:rFonts w:asciiTheme="majorHAnsi" w:eastAsia="Times New Roman" w:hAnsiTheme="majorHAnsi" w:cstheme="majorHAnsi"/>
          <w:sz w:val="22"/>
          <w:lang w:val="en-GB"/>
        </w:rPr>
        <w:t>made</w:t>
      </w:r>
      <w:r w:rsidR="00035F58">
        <w:rPr>
          <w:rFonts w:asciiTheme="majorHAnsi" w:eastAsia="Times New Roman" w:hAnsiTheme="majorHAnsi" w:cstheme="majorHAnsi"/>
          <w:sz w:val="22"/>
          <w:lang w:val="en-GB"/>
        </w:rPr>
        <w:t xml:space="preserve"> during initial design</w:t>
      </w:r>
      <w:r w:rsidR="00EC0EEE" w:rsidRPr="00EC0EEE">
        <w:rPr>
          <w:rFonts w:asciiTheme="majorHAnsi" w:eastAsia="Times New Roman" w:hAnsiTheme="majorHAnsi" w:cstheme="majorHAnsi"/>
          <w:sz w:val="22"/>
          <w:lang w:val="en-GB"/>
        </w:rPr>
        <w:t xml:space="preserve">. </w:t>
      </w:r>
      <w:r w:rsidR="00771068" w:rsidRPr="00FC2BE3">
        <w:rPr>
          <w:rFonts w:asciiTheme="majorHAnsi" w:eastAsia="Times New Roman" w:hAnsiTheme="majorHAnsi" w:cstheme="majorHAnsi"/>
          <w:sz w:val="22"/>
          <w:lang w:val="en-GB"/>
        </w:rPr>
        <w:t xml:space="preserve">If it is known </w:t>
      </w:r>
      <w:r w:rsidR="00035F58">
        <w:rPr>
          <w:rFonts w:asciiTheme="majorHAnsi" w:eastAsia="Times New Roman" w:hAnsiTheme="majorHAnsi" w:cstheme="majorHAnsi"/>
          <w:sz w:val="22"/>
          <w:lang w:val="en-GB"/>
        </w:rPr>
        <w:t xml:space="preserve">in initial stages </w:t>
      </w:r>
      <w:r w:rsidR="00771068" w:rsidRPr="00FC2BE3">
        <w:rPr>
          <w:rFonts w:asciiTheme="majorHAnsi" w:eastAsia="Times New Roman" w:hAnsiTheme="majorHAnsi" w:cstheme="majorHAnsi"/>
          <w:sz w:val="22"/>
          <w:lang w:val="en-GB"/>
        </w:rPr>
        <w:t xml:space="preserve">that inspection will not be possible, then the pipeline design </w:t>
      </w:r>
      <w:r w:rsidR="00035F58">
        <w:rPr>
          <w:rFonts w:asciiTheme="majorHAnsi" w:eastAsia="Times New Roman" w:hAnsiTheme="majorHAnsi" w:cstheme="majorHAnsi"/>
          <w:sz w:val="22"/>
          <w:lang w:val="en-GB"/>
        </w:rPr>
        <w:t>can</w:t>
      </w:r>
      <w:r w:rsidR="00771068" w:rsidRPr="00FC2BE3">
        <w:rPr>
          <w:rFonts w:asciiTheme="majorHAnsi" w:eastAsia="Times New Roman" w:hAnsiTheme="majorHAnsi" w:cstheme="majorHAnsi"/>
          <w:sz w:val="22"/>
          <w:lang w:val="en-GB"/>
        </w:rPr>
        <w:t xml:space="preserve"> account for this limitation and provide additional mitigations to ensure the pipeline will remain fit for the intended service life. </w:t>
      </w:r>
      <w:r w:rsidR="00010B39">
        <w:rPr>
          <w:rFonts w:asciiTheme="majorHAnsi" w:eastAsia="Times New Roman" w:hAnsiTheme="majorHAnsi" w:cstheme="majorHAnsi"/>
          <w:sz w:val="22"/>
          <w:lang w:val="en-GB"/>
        </w:rPr>
        <w:t xml:space="preserve">Penspen has recently been involved in performing risk assessment </w:t>
      </w:r>
      <w:r w:rsidR="00B17D41">
        <w:rPr>
          <w:rFonts w:asciiTheme="majorHAnsi" w:eastAsia="Times New Roman" w:hAnsiTheme="majorHAnsi" w:cstheme="majorHAnsi"/>
          <w:sz w:val="22"/>
          <w:lang w:val="en-GB"/>
        </w:rPr>
        <w:t xml:space="preserve">at FEED stage </w:t>
      </w:r>
      <w:r w:rsidR="00010B39">
        <w:rPr>
          <w:rFonts w:asciiTheme="majorHAnsi" w:eastAsia="Times New Roman" w:hAnsiTheme="majorHAnsi" w:cstheme="majorHAnsi"/>
          <w:sz w:val="22"/>
          <w:lang w:val="en-GB"/>
        </w:rPr>
        <w:t>to support the technical justification for deferral of ILI for a proposed subsea pipeline.</w:t>
      </w:r>
    </w:p>
    <w:p w14:paraId="64E6BBED" w14:textId="10364261" w:rsidR="00010B39" w:rsidRDefault="00771068" w:rsidP="00367600">
      <w:pPr>
        <w:spacing w:after="160" w:line="256" w:lineRule="auto"/>
        <w:rPr>
          <w:rFonts w:asciiTheme="majorHAnsi" w:eastAsia="Times New Roman" w:hAnsiTheme="majorHAnsi" w:cstheme="majorHAnsi"/>
          <w:sz w:val="22"/>
          <w:lang w:val="en-GB"/>
        </w:rPr>
      </w:pPr>
      <w:r w:rsidRPr="00FC2BE3">
        <w:rPr>
          <w:rFonts w:asciiTheme="majorHAnsi" w:eastAsia="Times New Roman" w:hAnsiTheme="majorHAnsi" w:cstheme="majorHAnsi"/>
          <w:sz w:val="22"/>
          <w:lang w:val="en-GB"/>
        </w:rPr>
        <w:t>Increasingly</w:t>
      </w:r>
      <w:r w:rsidR="009C3CF4">
        <w:rPr>
          <w:rFonts w:asciiTheme="majorHAnsi" w:eastAsia="Times New Roman" w:hAnsiTheme="majorHAnsi" w:cstheme="majorHAnsi"/>
          <w:sz w:val="22"/>
          <w:lang w:val="en-GB"/>
        </w:rPr>
        <w:t>, there is an expectation from r</w:t>
      </w:r>
      <w:r w:rsidRPr="00FC2BE3">
        <w:rPr>
          <w:rFonts w:asciiTheme="majorHAnsi" w:eastAsia="Times New Roman" w:hAnsiTheme="majorHAnsi" w:cstheme="majorHAnsi"/>
          <w:sz w:val="22"/>
          <w:lang w:val="en-GB"/>
        </w:rPr>
        <w:t>egulators that pipelines should be piggable (in the UK, PSR Regulation</w:t>
      </w:r>
      <w:r w:rsidR="009C1E21">
        <w:rPr>
          <w:rFonts w:asciiTheme="majorHAnsi" w:eastAsia="Times New Roman" w:hAnsiTheme="majorHAnsi" w:cstheme="majorHAnsi"/>
          <w:sz w:val="22"/>
          <w:lang w:val="en-GB"/>
        </w:rPr>
        <w:t xml:space="preserve"> 7</w:t>
      </w:r>
      <w:r w:rsidRPr="00FC2BE3">
        <w:rPr>
          <w:rFonts w:asciiTheme="majorHAnsi" w:eastAsia="Times New Roman" w:hAnsiTheme="majorHAnsi" w:cstheme="majorHAnsi"/>
          <w:sz w:val="22"/>
          <w:lang w:val="en-GB"/>
        </w:rPr>
        <w:t xml:space="preserve"> states that </w:t>
      </w:r>
      <w:r w:rsidR="009C1E21">
        <w:rPr>
          <w:rFonts w:asciiTheme="majorHAnsi" w:eastAsia="Times New Roman" w:hAnsiTheme="majorHAnsi" w:cstheme="majorHAnsi"/>
          <w:sz w:val="22"/>
          <w:lang w:val="en-GB"/>
        </w:rPr>
        <w:t>“</w:t>
      </w:r>
      <w:r w:rsidR="009C1E21" w:rsidRPr="009C1E21">
        <w:rPr>
          <w:rFonts w:asciiTheme="majorHAnsi" w:eastAsia="Times New Roman" w:hAnsiTheme="majorHAnsi" w:cstheme="majorHAnsi"/>
          <w:i/>
          <w:sz w:val="22"/>
          <w:lang w:val="en-GB"/>
        </w:rPr>
        <w:t>t</w:t>
      </w:r>
      <w:r w:rsidR="009C1E21" w:rsidRPr="009C1E21">
        <w:rPr>
          <w:i/>
        </w:rPr>
        <w:t>he operator shall ensure that no fluid is conveyed in a pipeline unless it has been so designed that, so far as is reasonably practicable, it may be examined and work of maintenance may be carried out safely</w:t>
      </w:r>
      <w:r w:rsidR="009C1E21">
        <w:t>”)</w:t>
      </w:r>
      <w:r w:rsidRPr="00FC2BE3">
        <w:rPr>
          <w:rFonts w:asciiTheme="majorHAnsi" w:eastAsia="Times New Roman" w:hAnsiTheme="majorHAnsi" w:cstheme="majorHAnsi"/>
          <w:sz w:val="22"/>
          <w:lang w:val="en-GB"/>
        </w:rPr>
        <w:t xml:space="preserve">. However, there are a number of reasons why </w:t>
      </w:r>
      <w:r w:rsidR="00FC2BE3" w:rsidRPr="00FC2BE3">
        <w:rPr>
          <w:rFonts w:asciiTheme="majorHAnsi" w:eastAsia="Times New Roman" w:hAnsiTheme="majorHAnsi" w:cstheme="majorHAnsi"/>
          <w:sz w:val="22"/>
          <w:lang w:val="en-GB"/>
        </w:rPr>
        <w:t xml:space="preserve">a pipeline can’t </w:t>
      </w:r>
      <w:r w:rsidR="00EC0EEE">
        <w:rPr>
          <w:rFonts w:asciiTheme="majorHAnsi" w:eastAsia="Times New Roman" w:hAnsiTheme="majorHAnsi" w:cstheme="majorHAnsi"/>
          <w:sz w:val="22"/>
          <w:lang w:val="en-GB"/>
        </w:rPr>
        <w:t xml:space="preserve">be internally inspected. Alternatives to ILI include </w:t>
      </w:r>
      <w:r w:rsidR="009C1E21">
        <w:rPr>
          <w:rFonts w:asciiTheme="majorHAnsi" w:eastAsia="Times New Roman" w:hAnsiTheme="majorHAnsi" w:cstheme="majorHAnsi"/>
          <w:sz w:val="22"/>
          <w:lang w:val="en-GB"/>
        </w:rPr>
        <w:t>direct assessment</w:t>
      </w:r>
      <w:r w:rsidR="00B17D41">
        <w:rPr>
          <w:rFonts w:asciiTheme="majorHAnsi" w:eastAsia="Times New Roman" w:hAnsiTheme="majorHAnsi" w:cstheme="majorHAnsi"/>
          <w:sz w:val="22"/>
          <w:lang w:val="en-GB"/>
        </w:rPr>
        <w:t>.</w:t>
      </w:r>
      <w:r w:rsidR="009C1E21">
        <w:rPr>
          <w:rFonts w:asciiTheme="majorHAnsi" w:eastAsia="Times New Roman" w:hAnsiTheme="majorHAnsi" w:cstheme="majorHAnsi"/>
          <w:sz w:val="22"/>
          <w:lang w:val="en-GB"/>
        </w:rPr>
        <w:t xml:space="preserve"> </w:t>
      </w:r>
      <w:r w:rsidR="00B17D41">
        <w:rPr>
          <w:rFonts w:asciiTheme="majorHAnsi" w:eastAsia="Times New Roman" w:hAnsiTheme="majorHAnsi" w:cstheme="majorHAnsi"/>
          <w:sz w:val="22"/>
          <w:lang w:val="en-GB"/>
        </w:rPr>
        <w:t>G</w:t>
      </w:r>
      <w:r w:rsidR="009C1E21">
        <w:rPr>
          <w:rFonts w:asciiTheme="majorHAnsi" w:eastAsia="Times New Roman" w:hAnsiTheme="majorHAnsi" w:cstheme="majorHAnsi"/>
          <w:sz w:val="22"/>
          <w:lang w:val="en-GB"/>
        </w:rPr>
        <w:t xml:space="preserve">uidance for </w:t>
      </w:r>
      <w:r w:rsidR="009C3CF4">
        <w:rPr>
          <w:rFonts w:asciiTheme="majorHAnsi" w:eastAsia="Times New Roman" w:hAnsiTheme="majorHAnsi" w:cstheme="majorHAnsi"/>
          <w:sz w:val="22"/>
          <w:lang w:val="en-GB"/>
        </w:rPr>
        <w:t>the</w:t>
      </w:r>
      <w:r w:rsidR="009C1E21">
        <w:rPr>
          <w:rFonts w:asciiTheme="majorHAnsi" w:eastAsia="Times New Roman" w:hAnsiTheme="majorHAnsi" w:cstheme="majorHAnsi"/>
          <w:sz w:val="22"/>
          <w:lang w:val="en-GB"/>
        </w:rPr>
        <w:t xml:space="preserve"> </w:t>
      </w:r>
      <w:r w:rsidR="009C3CF4">
        <w:rPr>
          <w:rFonts w:asciiTheme="majorHAnsi" w:eastAsia="Times New Roman" w:hAnsiTheme="majorHAnsi" w:cstheme="majorHAnsi"/>
          <w:sz w:val="22"/>
          <w:lang w:val="en-GB"/>
        </w:rPr>
        <w:t>I</w:t>
      </w:r>
      <w:r w:rsidR="00B17D41">
        <w:rPr>
          <w:rFonts w:asciiTheme="majorHAnsi" w:eastAsia="Times New Roman" w:hAnsiTheme="majorHAnsi" w:cstheme="majorHAnsi"/>
          <w:sz w:val="22"/>
          <w:lang w:val="en-GB"/>
        </w:rPr>
        <w:t xml:space="preserve">nternal </w:t>
      </w:r>
      <w:r w:rsidR="009C3CF4">
        <w:rPr>
          <w:rFonts w:asciiTheme="majorHAnsi" w:eastAsia="Times New Roman" w:hAnsiTheme="majorHAnsi" w:cstheme="majorHAnsi"/>
          <w:sz w:val="22"/>
          <w:lang w:val="en-GB"/>
        </w:rPr>
        <w:t>Corrosion Direct A</w:t>
      </w:r>
      <w:r w:rsidR="00B17D41">
        <w:rPr>
          <w:rFonts w:asciiTheme="majorHAnsi" w:eastAsia="Times New Roman" w:hAnsiTheme="majorHAnsi" w:cstheme="majorHAnsi"/>
          <w:sz w:val="22"/>
          <w:lang w:val="en-GB"/>
        </w:rPr>
        <w:t>ssessment</w:t>
      </w:r>
      <w:r w:rsidR="009C3CF4">
        <w:rPr>
          <w:rFonts w:asciiTheme="majorHAnsi" w:eastAsia="Times New Roman" w:hAnsiTheme="majorHAnsi" w:cstheme="majorHAnsi"/>
          <w:sz w:val="22"/>
          <w:lang w:val="en-GB"/>
        </w:rPr>
        <w:t xml:space="preserve"> (ICDA</w:t>
      </w:r>
      <w:r w:rsidR="00B17D41">
        <w:rPr>
          <w:rFonts w:asciiTheme="majorHAnsi" w:eastAsia="Times New Roman" w:hAnsiTheme="majorHAnsi" w:cstheme="majorHAnsi"/>
          <w:sz w:val="22"/>
          <w:lang w:val="en-GB"/>
        </w:rPr>
        <w:t xml:space="preserve">) </w:t>
      </w:r>
      <w:r w:rsidR="009C1E21">
        <w:rPr>
          <w:rFonts w:asciiTheme="majorHAnsi" w:eastAsia="Times New Roman" w:hAnsiTheme="majorHAnsi" w:cstheme="majorHAnsi"/>
          <w:sz w:val="22"/>
          <w:lang w:val="en-GB"/>
        </w:rPr>
        <w:t xml:space="preserve">and </w:t>
      </w:r>
      <w:r w:rsidR="009C3CF4">
        <w:rPr>
          <w:rFonts w:asciiTheme="majorHAnsi" w:eastAsia="Times New Roman" w:hAnsiTheme="majorHAnsi" w:cstheme="majorHAnsi"/>
          <w:sz w:val="22"/>
          <w:lang w:val="en-GB"/>
        </w:rPr>
        <w:t>the</w:t>
      </w:r>
      <w:r w:rsidR="009C1E21">
        <w:rPr>
          <w:rFonts w:asciiTheme="majorHAnsi" w:eastAsia="Times New Roman" w:hAnsiTheme="majorHAnsi" w:cstheme="majorHAnsi"/>
          <w:sz w:val="22"/>
          <w:lang w:val="en-GB"/>
        </w:rPr>
        <w:t xml:space="preserve"> </w:t>
      </w:r>
      <w:r w:rsidR="009C3CF4">
        <w:rPr>
          <w:rFonts w:asciiTheme="majorHAnsi" w:eastAsia="Times New Roman" w:hAnsiTheme="majorHAnsi" w:cstheme="majorHAnsi"/>
          <w:sz w:val="22"/>
          <w:lang w:val="en-GB"/>
        </w:rPr>
        <w:t>E</w:t>
      </w:r>
      <w:r w:rsidR="00B17D41">
        <w:rPr>
          <w:rFonts w:asciiTheme="majorHAnsi" w:eastAsia="Times New Roman" w:hAnsiTheme="majorHAnsi" w:cstheme="majorHAnsi"/>
          <w:sz w:val="22"/>
          <w:lang w:val="en-GB"/>
        </w:rPr>
        <w:t xml:space="preserve">xternal </w:t>
      </w:r>
      <w:r w:rsidR="009C3CF4">
        <w:rPr>
          <w:rFonts w:asciiTheme="majorHAnsi" w:eastAsia="Times New Roman" w:hAnsiTheme="majorHAnsi" w:cstheme="majorHAnsi"/>
          <w:sz w:val="22"/>
          <w:lang w:val="en-GB"/>
        </w:rPr>
        <w:t>C</w:t>
      </w:r>
      <w:r w:rsidR="00B17D41">
        <w:rPr>
          <w:rFonts w:asciiTheme="majorHAnsi" w:eastAsia="Times New Roman" w:hAnsiTheme="majorHAnsi" w:cstheme="majorHAnsi"/>
          <w:sz w:val="22"/>
          <w:lang w:val="en-GB"/>
        </w:rPr>
        <w:t xml:space="preserve">orrosion </w:t>
      </w:r>
      <w:r w:rsidR="009C3CF4">
        <w:rPr>
          <w:rFonts w:asciiTheme="majorHAnsi" w:eastAsia="Times New Roman" w:hAnsiTheme="majorHAnsi" w:cstheme="majorHAnsi"/>
          <w:sz w:val="22"/>
          <w:lang w:val="en-GB"/>
        </w:rPr>
        <w:t>Direct A</w:t>
      </w:r>
      <w:r w:rsidR="00B17D41">
        <w:rPr>
          <w:rFonts w:asciiTheme="majorHAnsi" w:eastAsia="Times New Roman" w:hAnsiTheme="majorHAnsi" w:cstheme="majorHAnsi"/>
          <w:sz w:val="22"/>
          <w:lang w:val="en-GB"/>
        </w:rPr>
        <w:t>ssessment</w:t>
      </w:r>
      <w:r w:rsidR="009C3CF4">
        <w:rPr>
          <w:rFonts w:asciiTheme="majorHAnsi" w:eastAsia="Times New Roman" w:hAnsiTheme="majorHAnsi" w:cstheme="majorHAnsi"/>
          <w:sz w:val="22"/>
          <w:lang w:val="en-GB"/>
        </w:rPr>
        <w:t xml:space="preserve"> (ECDA</w:t>
      </w:r>
      <w:r w:rsidR="00B17D41">
        <w:rPr>
          <w:rFonts w:asciiTheme="majorHAnsi" w:eastAsia="Times New Roman" w:hAnsiTheme="majorHAnsi" w:cstheme="majorHAnsi"/>
          <w:sz w:val="22"/>
          <w:lang w:val="en-GB"/>
        </w:rPr>
        <w:t xml:space="preserve">) </w:t>
      </w:r>
      <w:proofErr w:type="gramStart"/>
      <w:r w:rsidR="009C1E21">
        <w:rPr>
          <w:rFonts w:asciiTheme="majorHAnsi" w:eastAsia="Times New Roman" w:hAnsiTheme="majorHAnsi" w:cstheme="majorHAnsi"/>
          <w:sz w:val="22"/>
          <w:lang w:val="en-GB"/>
        </w:rPr>
        <w:t>is p</w:t>
      </w:r>
      <w:r w:rsidR="00010B39">
        <w:rPr>
          <w:rFonts w:asciiTheme="majorHAnsi" w:eastAsia="Times New Roman" w:hAnsiTheme="majorHAnsi" w:cstheme="majorHAnsi"/>
          <w:sz w:val="22"/>
          <w:lang w:val="en-GB"/>
        </w:rPr>
        <w:t>rovided</w:t>
      </w:r>
      <w:proofErr w:type="gramEnd"/>
      <w:r w:rsidR="00010B39">
        <w:rPr>
          <w:rFonts w:asciiTheme="majorHAnsi" w:eastAsia="Times New Roman" w:hAnsiTheme="majorHAnsi" w:cstheme="majorHAnsi"/>
          <w:sz w:val="22"/>
          <w:lang w:val="en-GB"/>
        </w:rPr>
        <w:t xml:space="preserve"> by NACE. There are a number of non-intrusive inspection technologies for external inspection of internal pipe condition.</w:t>
      </w:r>
    </w:p>
    <w:p w14:paraId="69EE91A7" w14:textId="73ACEA7B" w:rsidR="00010B39" w:rsidRDefault="00010B39" w:rsidP="00367600">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Monitoring of product composition and operating parameters provides information that may inform risk assessment and determine whether hazards are active. Corrosion inhibition, as well as other inhibition regimes to prevent waxing, hydrate blockages, etc.</w:t>
      </w:r>
      <w:r w:rsidR="009C3CF4">
        <w:rPr>
          <w:rFonts w:asciiTheme="majorHAnsi" w:eastAsia="Times New Roman" w:hAnsiTheme="majorHAnsi" w:cstheme="majorHAnsi"/>
          <w:sz w:val="22"/>
          <w:lang w:val="en-GB"/>
        </w:rPr>
        <w:t>,</w:t>
      </w:r>
      <w:r>
        <w:rPr>
          <w:rFonts w:asciiTheme="majorHAnsi" w:eastAsia="Times New Roman" w:hAnsiTheme="majorHAnsi" w:cstheme="majorHAnsi"/>
          <w:sz w:val="22"/>
          <w:lang w:val="en-GB"/>
        </w:rPr>
        <w:t xml:space="preserve"> can be implemented. Modelling using this acquired data can identify whether a particular hazard may manifest and where the risk may be highest. Other monitoring systems, such as leak detection for onshore pipelines and tracking of vessel movements in the vicinity of subsea infrastructure, may be</w:t>
      </w:r>
      <w:r w:rsidR="0082713B">
        <w:rPr>
          <w:rFonts w:asciiTheme="majorHAnsi" w:eastAsia="Times New Roman" w:hAnsiTheme="majorHAnsi" w:cstheme="majorHAnsi"/>
          <w:sz w:val="22"/>
          <w:lang w:val="en-GB"/>
        </w:rPr>
        <w:t xml:space="preserve"> implemented to help reduce</w:t>
      </w:r>
      <w:r>
        <w:rPr>
          <w:rFonts w:asciiTheme="majorHAnsi" w:eastAsia="Times New Roman" w:hAnsiTheme="majorHAnsi" w:cstheme="majorHAnsi"/>
          <w:sz w:val="22"/>
          <w:lang w:val="en-GB"/>
        </w:rPr>
        <w:t xml:space="preserve"> </w:t>
      </w:r>
      <w:r w:rsidR="0082713B">
        <w:rPr>
          <w:rFonts w:asciiTheme="majorHAnsi" w:eastAsia="Times New Roman" w:hAnsiTheme="majorHAnsi" w:cstheme="majorHAnsi"/>
          <w:sz w:val="22"/>
          <w:lang w:val="en-GB"/>
        </w:rPr>
        <w:t>risk.</w:t>
      </w:r>
    </w:p>
    <w:p w14:paraId="205E8BCD" w14:textId="71CFE7CA" w:rsidR="00EC0EEE" w:rsidRPr="00B65396" w:rsidRDefault="00010B39" w:rsidP="00367600">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More complex, quantitative risk assessment and cost-benefit analysis may be employed to demonstrate that the reduction in risk from inspection is grossly disproportionate to the time, cost and/or technical complexity of enacting the inspection activity</w:t>
      </w:r>
      <w:r w:rsidR="009C3CF4">
        <w:rPr>
          <w:rFonts w:asciiTheme="majorHAnsi" w:eastAsia="Times New Roman" w:hAnsiTheme="majorHAnsi" w:cstheme="majorHAnsi"/>
          <w:sz w:val="22"/>
          <w:lang w:val="en-GB"/>
        </w:rPr>
        <w:t>.</w:t>
      </w:r>
      <w:r w:rsidR="00B17D41">
        <w:rPr>
          <w:rFonts w:asciiTheme="majorHAnsi" w:eastAsia="Times New Roman" w:hAnsiTheme="majorHAnsi" w:cstheme="majorHAnsi"/>
          <w:sz w:val="22"/>
          <w:lang w:val="en-GB"/>
        </w:rPr>
        <w:t xml:space="preserve"> </w:t>
      </w:r>
      <w:r w:rsidR="009C3CF4">
        <w:rPr>
          <w:rFonts w:asciiTheme="majorHAnsi" w:eastAsia="Times New Roman" w:hAnsiTheme="majorHAnsi" w:cstheme="majorHAnsi"/>
          <w:sz w:val="22"/>
          <w:lang w:val="en-GB"/>
        </w:rPr>
        <w:t>T</w:t>
      </w:r>
      <w:r w:rsidR="00B17D41">
        <w:rPr>
          <w:rFonts w:asciiTheme="majorHAnsi" w:eastAsia="Times New Roman" w:hAnsiTheme="majorHAnsi" w:cstheme="majorHAnsi"/>
          <w:sz w:val="22"/>
          <w:lang w:val="en-GB"/>
        </w:rPr>
        <w:t>herefore</w:t>
      </w:r>
      <w:r w:rsidR="009C3CF4">
        <w:rPr>
          <w:rFonts w:asciiTheme="majorHAnsi" w:eastAsia="Times New Roman" w:hAnsiTheme="majorHAnsi" w:cstheme="majorHAnsi"/>
          <w:sz w:val="22"/>
          <w:lang w:val="en-GB"/>
        </w:rPr>
        <w:t>,</w:t>
      </w:r>
      <w:r w:rsidR="00B17D41">
        <w:rPr>
          <w:rFonts w:asciiTheme="majorHAnsi" w:eastAsia="Times New Roman" w:hAnsiTheme="majorHAnsi" w:cstheme="majorHAnsi"/>
          <w:sz w:val="22"/>
          <w:lang w:val="en-GB"/>
        </w:rPr>
        <w:t xml:space="preserve"> </w:t>
      </w:r>
      <w:r w:rsidR="009C3CF4">
        <w:rPr>
          <w:rFonts w:asciiTheme="majorHAnsi" w:eastAsia="Times New Roman" w:hAnsiTheme="majorHAnsi" w:cstheme="majorHAnsi"/>
          <w:sz w:val="22"/>
          <w:lang w:val="en-GB"/>
        </w:rPr>
        <w:t xml:space="preserve">this can </w:t>
      </w:r>
      <w:r w:rsidR="00B17D41">
        <w:rPr>
          <w:rFonts w:asciiTheme="majorHAnsi" w:eastAsia="Times New Roman" w:hAnsiTheme="majorHAnsi" w:cstheme="majorHAnsi"/>
          <w:sz w:val="22"/>
          <w:lang w:val="en-GB"/>
        </w:rPr>
        <w:t xml:space="preserve">confirm that risk </w:t>
      </w:r>
      <w:proofErr w:type="gramStart"/>
      <w:r w:rsidR="00B17D41">
        <w:rPr>
          <w:rFonts w:asciiTheme="majorHAnsi" w:eastAsia="Times New Roman" w:hAnsiTheme="majorHAnsi" w:cstheme="majorHAnsi"/>
          <w:sz w:val="22"/>
          <w:lang w:val="en-GB"/>
        </w:rPr>
        <w:t>is managed</w:t>
      </w:r>
      <w:proofErr w:type="gramEnd"/>
      <w:r w:rsidR="00B17D41">
        <w:rPr>
          <w:rFonts w:asciiTheme="majorHAnsi" w:eastAsia="Times New Roman" w:hAnsiTheme="majorHAnsi" w:cstheme="majorHAnsi"/>
          <w:sz w:val="22"/>
          <w:lang w:val="en-GB"/>
        </w:rPr>
        <w:t xml:space="preserve"> to ALARP (as low as reasonably practicable)</w:t>
      </w:r>
      <w:r>
        <w:rPr>
          <w:rFonts w:asciiTheme="majorHAnsi" w:eastAsia="Times New Roman" w:hAnsiTheme="majorHAnsi" w:cstheme="majorHAnsi"/>
          <w:sz w:val="22"/>
          <w:lang w:val="en-GB"/>
        </w:rPr>
        <w:t>.</w:t>
      </w:r>
    </w:p>
    <w:p w14:paraId="5AC0A2DC" w14:textId="2B34BB5A" w:rsidR="00ED2812" w:rsidRPr="00B65396" w:rsidRDefault="00ED2812" w:rsidP="00367600">
      <w:pPr>
        <w:spacing w:after="160" w:line="256" w:lineRule="auto"/>
        <w:rPr>
          <w:rFonts w:asciiTheme="majorHAnsi" w:eastAsia="Times New Roman" w:hAnsiTheme="majorHAnsi" w:cstheme="majorHAnsi"/>
          <w:sz w:val="22"/>
          <w:lang w:val="en-GB"/>
        </w:rPr>
      </w:pPr>
    </w:p>
    <w:p w14:paraId="2104259E" w14:textId="28E49BFB" w:rsidR="00ED2812" w:rsidRPr="00B65396" w:rsidRDefault="00ED2812"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For the risk assessment of offshore pipelines, are there different threats that need to be considered from onshore pi</w:t>
      </w:r>
      <w:r w:rsidR="00037177">
        <w:rPr>
          <w:rFonts w:asciiTheme="majorHAnsi" w:eastAsia="Times New Roman" w:hAnsiTheme="majorHAnsi" w:cstheme="majorHAnsi"/>
          <w:sz w:val="22"/>
          <w:lang w:val="en-GB"/>
        </w:rPr>
        <w:t>p</w:t>
      </w:r>
      <w:r w:rsidR="00037177" w:rsidRPr="00037177">
        <w:rPr>
          <w:rFonts w:asciiTheme="majorHAnsi" w:eastAsia="Times New Roman" w:hAnsiTheme="majorHAnsi" w:cstheme="majorHAnsi"/>
          <w:sz w:val="22"/>
          <w:lang w:val="en-GB"/>
        </w:rPr>
        <w:t>elines</w:t>
      </w:r>
      <w:r w:rsidRPr="00B65396">
        <w:rPr>
          <w:rFonts w:asciiTheme="majorHAnsi" w:eastAsia="Times New Roman" w:hAnsiTheme="majorHAnsi" w:cstheme="majorHAnsi"/>
          <w:sz w:val="22"/>
          <w:lang w:val="en-GB"/>
        </w:rPr>
        <w:t xml:space="preserve">? </w:t>
      </w:r>
    </w:p>
    <w:p w14:paraId="5DAA6F25" w14:textId="79D398D2" w:rsidR="0082713B" w:rsidRDefault="00ED2812"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FC2BE3" w:rsidRPr="0082713B">
        <w:rPr>
          <w:rFonts w:asciiTheme="majorHAnsi" w:eastAsia="Times New Roman" w:hAnsiTheme="majorHAnsi" w:cstheme="majorHAnsi"/>
          <w:sz w:val="22"/>
          <w:lang w:val="en-GB"/>
        </w:rPr>
        <w:t xml:space="preserve">In terms of the failure mechanisms, </w:t>
      </w:r>
      <w:r w:rsidR="009C1E21" w:rsidRPr="0082713B">
        <w:rPr>
          <w:rFonts w:asciiTheme="majorHAnsi" w:eastAsia="Times New Roman" w:hAnsiTheme="majorHAnsi" w:cstheme="majorHAnsi"/>
          <w:sz w:val="22"/>
          <w:lang w:val="en-GB"/>
        </w:rPr>
        <w:t>these are generally similar</w:t>
      </w:r>
      <w:r w:rsidR="0082713B">
        <w:rPr>
          <w:rFonts w:asciiTheme="majorHAnsi" w:eastAsia="Times New Roman" w:hAnsiTheme="majorHAnsi" w:cstheme="majorHAnsi"/>
          <w:sz w:val="22"/>
          <w:lang w:val="en-GB"/>
        </w:rPr>
        <w:t>. For example,</w:t>
      </w:r>
      <w:r w:rsidR="009C1E21" w:rsidRPr="0082713B">
        <w:rPr>
          <w:rFonts w:asciiTheme="majorHAnsi" w:eastAsia="Times New Roman" w:hAnsiTheme="majorHAnsi" w:cstheme="majorHAnsi"/>
          <w:sz w:val="22"/>
          <w:lang w:val="en-GB"/>
        </w:rPr>
        <w:t xml:space="preserve"> internal and external corrosion can manifest on both onshore and offshore lines</w:t>
      </w:r>
      <w:r w:rsidR="0082713B">
        <w:rPr>
          <w:rFonts w:asciiTheme="majorHAnsi" w:eastAsia="Times New Roman" w:hAnsiTheme="majorHAnsi" w:cstheme="majorHAnsi"/>
          <w:sz w:val="22"/>
          <w:lang w:val="en-GB"/>
        </w:rPr>
        <w:t xml:space="preserve">, as can </w:t>
      </w:r>
      <w:r w:rsidR="009C3CF4">
        <w:rPr>
          <w:rFonts w:asciiTheme="majorHAnsi" w:eastAsia="Times New Roman" w:hAnsiTheme="majorHAnsi" w:cstheme="majorHAnsi"/>
          <w:sz w:val="22"/>
          <w:lang w:val="en-GB"/>
        </w:rPr>
        <w:t xml:space="preserve">the </w:t>
      </w:r>
      <w:r w:rsidR="0082713B">
        <w:rPr>
          <w:rFonts w:asciiTheme="majorHAnsi" w:eastAsia="Times New Roman" w:hAnsiTheme="majorHAnsi" w:cstheme="majorHAnsi"/>
          <w:sz w:val="22"/>
          <w:lang w:val="en-GB"/>
        </w:rPr>
        <w:t xml:space="preserve">impact from </w:t>
      </w:r>
      <w:r w:rsidR="009C3CF4">
        <w:rPr>
          <w:rFonts w:asciiTheme="majorHAnsi" w:eastAsia="Times New Roman" w:hAnsiTheme="majorHAnsi" w:cstheme="majorHAnsi"/>
          <w:sz w:val="22"/>
          <w:lang w:val="en-GB"/>
        </w:rPr>
        <w:t>third</w:t>
      </w:r>
      <w:r w:rsidR="0082713B">
        <w:rPr>
          <w:rFonts w:asciiTheme="majorHAnsi" w:eastAsia="Times New Roman" w:hAnsiTheme="majorHAnsi" w:cstheme="majorHAnsi"/>
          <w:sz w:val="22"/>
          <w:lang w:val="en-GB"/>
        </w:rPr>
        <w:t xml:space="preserve"> party interference</w:t>
      </w:r>
      <w:r w:rsidR="009C1E21" w:rsidRPr="0082713B">
        <w:rPr>
          <w:rFonts w:asciiTheme="majorHAnsi" w:eastAsia="Times New Roman" w:hAnsiTheme="majorHAnsi" w:cstheme="majorHAnsi"/>
          <w:sz w:val="22"/>
          <w:lang w:val="en-GB"/>
        </w:rPr>
        <w:t xml:space="preserve">. However, </w:t>
      </w:r>
      <w:r w:rsidR="0082713B">
        <w:rPr>
          <w:rFonts w:asciiTheme="majorHAnsi" w:eastAsia="Times New Roman" w:hAnsiTheme="majorHAnsi" w:cstheme="majorHAnsi"/>
          <w:sz w:val="22"/>
          <w:lang w:val="en-GB"/>
        </w:rPr>
        <w:t>the failure modes will differ</w:t>
      </w:r>
      <w:r w:rsidR="009C3CF4">
        <w:rPr>
          <w:rFonts w:asciiTheme="majorHAnsi" w:eastAsia="Times New Roman" w:hAnsiTheme="majorHAnsi" w:cstheme="majorHAnsi"/>
          <w:sz w:val="22"/>
          <w:lang w:val="en-GB"/>
        </w:rPr>
        <w:t>.</w:t>
      </w:r>
      <w:r w:rsidR="0082713B">
        <w:rPr>
          <w:rFonts w:asciiTheme="majorHAnsi" w:eastAsia="Times New Roman" w:hAnsiTheme="majorHAnsi" w:cstheme="majorHAnsi"/>
          <w:sz w:val="22"/>
          <w:lang w:val="en-GB"/>
        </w:rPr>
        <w:t xml:space="preserve"> </w:t>
      </w:r>
      <w:r w:rsidR="009C3CF4">
        <w:rPr>
          <w:rFonts w:asciiTheme="majorHAnsi" w:eastAsia="Times New Roman" w:hAnsiTheme="majorHAnsi" w:cstheme="majorHAnsi"/>
          <w:sz w:val="22"/>
          <w:lang w:val="en-GB"/>
        </w:rPr>
        <w:t>E.g.</w:t>
      </w:r>
      <w:r w:rsidR="0082713B">
        <w:rPr>
          <w:rFonts w:asciiTheme="majorHAnsi" w:eastAsia="Times New Roman" w:hAnsiTheme="majorHAnsi" w:cstheme="majorHAnsi"/>
          <w:sz w:val="22"/>
          <w:lang w:val="en-GB"/>
        </w:rPr>
        <w:t xml:space="preserve"> impact damage onshore may be from </w:t>
      </w:r>
      <w:r w:rsidR="009C3CF4">
        <w:rPr>
          <w:rFonts w:asciiTheme="majorHAnsi" w:eastAsia="Times New Roman" w:hAnsiTheme="majorHAnsi" w:cstheme="majorHAnsi"/>
          <w:sz w:val="22"/>
          <w:lang w:val="en-GB"/>
        </w:rPr>
        <w:t>third</w:t>
      </w:r>
      <w:r w:rsidR="0082713B">
        <w:rPr>
          <w:rFonts w:asciiTheme="majorHAnsi" w:eastAsia="Times New Roman" w:hAnsiTheme="majorHAnsi" w:cstheme="majorHAnsi"/>
          <w:sz w:val="22"/>
          <w:lang w:val="en-GB"/>
        </w:rPr>
        <w:t xml:space="preserve"> party works in the vicinity of the pipeline route</w:t>
      </w:r>
      <w:r w:rsidR="009C3CF4">
        <w:rPr>
          <w:rFonts w:asciiTheme="majorHAnsi" w:eastAsia="Times New Roman" w:hAnsiTheme="majorHAnsi" w:cstheme="majorHAnsi"/>
          <w:sz w:val="22"/>
          <w:lang w:val="en-GB"/>
        </w:rPr>
        <w:t xml:space="preserve"> and</w:t>
      </w:r>
      <w:r w:rsidR="0082713B">
        <w:rPr>
          <w:rFonts w:asciiTheme="majorHAnsi" w:eastAsia="Times New Roman" w:hAnsiTheme="majorHAnsi" w:cstheme="majorHAnsi"/>
          <w:sz w:val="22"/>
          <w:lang w:val="en-GB"/>
        </w:rPr>
        <w:t xml:space="preserve"> offshore impact may be from trawling or anchor </w:t>
      </w:r>
      <w:r w:rsidR="0082713B">
        <w:rPr>
          <w:rFonts w:asciiTheme="majorHAnsi" w:eastAsia="Times New Roman" w:hAnsiTheme="majorHAnsi" w:cstheme="majorHAnsi"/>
          <w:sz w:val="22"/>
          <w:lang w:val="en-GB"/>
        </w:rPr>
        <w:lastRenderedPageBreak/>
        <w:t xml:space="preserve">drags. </w:t>
      </w:r>
      <w:r w:rsidR="00DD57DA">
        <w:rPr>
          <w:rFonts w:asciiTheme="majorHAnsi" w:eastAsia="Times New Roman" w:hAnsiTheme="majorHAnsi" w:cstheme="majorHAnsi"/>
          <w:sz w:val="22"/>
          <w:lang w:val="en-GB"/>
        </w:rPr>
        <w:t>The likelihood and consequence of these hazards will therefore vary</w:t>
      </w:r>
      <w:r w:rsidR="009C3CF4">
        <w:rPr>
          <w:rFonts w:asciiTheme="majorHAnsi" w:eastAsia="Times New Roman" w:hAnsiTheme="majorHAnsi" w:cstheme="majorHAnsi"/>
          <w:sz w:val="22"/>
          <w:lang w:val="en-GB"/>
        </w:rPr>
        <w:t>,</w:t>
      </w:r>
      <w:r w:rsidR="00DD57DA">
        <w:rPr>
          <w:rFonts w:asciiTheme="majorHAnsi" w:eastAsia="Times New Roman" w:hAnsiTheme="majorHAnsi" w:cstheme="majorHAnsi"/>
          <w:sz w:val="22"/>
          <w:lang w:val="en-GB"/>
        </w:rPr>
        <w:t xml:space="preserve"> even if the failure mechanisms are the same.</w:t>
      </w:r>
    </w:p>
    <w:p w14:paraId="45A63D83" w14:textId="56D40D29" w:rsidR="00ED2812" w:rsidRPr="00B65396" w:rsidRDefault="00DD57DA" w:rsidP="00367600">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 xml:space="preserve">Published documents </w:t>
      </w:r>
      <w:r w:rsidR="0082713B">
        <w:rPr>
          <w:rFonts w:asciiTheme="majorHAnsi" w:eastAsia="Times New Roman" w:hAnsiTheme="majorHAnsi" w:cstheme="majorHAnsi"/>
          <w:sz w:val="22"/>
          <w:lang w:val="en-GB"/>
        </w:rPr>
        <w:t>for pipeline integrity management</w:t>
      </w:r>
      <w:r>
        <w:rPr>
          <w:rFonts w:asciiTheme="majorHAnsi" w:eastAsia="Times New Roman" w:hAnsiTheme="majorHAnsi" w:cstheme="majorHAnsi"/>
          <w:sz w:val="22"/>
          <w:lang w:val="en-GB"/>
        </w:rPr>
        <w:t>, such as API 1160, ASME B31.8S and BS PD 8010</w:t>
      </w:r>
      <w:r>
        <w:rPr>
          <w:rFonts w:asciiTheme="majorHAnsi" w:eastAsia="Times New Roman" w:hAnsiTheme="majorHAnsi" w:cstheme="majorHAnsi"/>
          <w:sz w:val="22"/>
          <w:lang w:val="en-GB"/>
        </w:rPr>
        <w:noBreakHyphen/>
        <w:t>4, provide guidance on</w:t>
      </w:r>
      <w:r w:rsidR="0082713B">
        <w:rPr>
          <w:rFonts w:asciiTheme="majorHAnsi" w:eastAsia="Times New Roman" w:hAnsiTheme="majorHAnsi" w:cstheme="majorHAnsi"/>
          <w:sz w:val="22"/>
          <w:lang w:val="en-GB"/>
        </w:rPr>
        <w:t xml:space="preserve"> </w:t>
      </w:r>
      <w:r>
        <w:rPr>
          <w:rFonts w:asciiTheme="majorHAnsi" w:eastAsia="Times New Roman" w:hAnsiTheme="majorHAnsi" w:cstheme="majorHAnsi"/>
          <w:sz w:val="22"/>
          <w:lang w:val="en-GB"/>
        </w:rPr>
        <w:t>typical pipeline integrity hazards. The majority of hazards identified apply to both onshore and offshore pipelines. DNGL-RP-F116 and the Energy Institute guidelines for the management of integrity of subsea facilities provide a list of integrity hazards for offshore pipelines</w:t>
      </w:r>
      <w:r w:rsidR="009C3CF4">
        <w:rPr>
          <w:rFonts w:asciiTheme="majorHAnsi" w:eastAsia="Times New Roman" w:hAnsiTheme="majorHAnsi" w:cstheme="majorHAnsi"/>
          <w:sz w:val="22"/>
          <w:lang w:val="en-GB"/>
        </w:rPr>
        <w:t>,</w:t>
      </w:r>
      <w:r>
        <w:rPr>
          <w:rFonts w:asciiTheme="majorHAnsi" w:eastAsia="Times New Roman" w:hAnsiTheme="majorHAnsi" w:cstheme="majorHAnsi"/>
          <w:sz w:val="22"/>
          <w:lang w:val="en-GB"/>
        </w:rPr>
        <w:t xml:space="preserve"> but, in general, these align with the hazards identified in the other published guidance documents. </w:t>
      </w:r>
    </w:p>
    <w:p w14:paraId="3405B7C4" w14:textId="5A67B8C3" w:rsidR="00ED2812" w:rsidRPr="00B65396" w:rsidRDefault="00ED2812" w:rsidP="00367600">
      <w:pPr>
        <w:spacing w:after="160" w:line="256" w:lineRule="auto"/>
        <w:rPr>
          <w:rFonts w:asciiTheme="majorHAnsi" w:eastAsia="Times New Roman" w:hAnsiTheme="majorHAnsi" w:cstheme="majorHAnsi"/>
          <w:sz w:val="22"/>
          <w:lang w:val="en-GB"/>
        </w:rPr>
      </w:pPr>
    </w:p>
    <w:p w14:paraId="5827F385" w14:textId="31BD344F" w:rsidR="00ED2812" w:rsidRPr="00B65396" w:rsidRDefault="00ED2812" w:rsidP="00367600">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How are the changes in soil properties and time (i.e. in detail engineering and mid-life/end life, or at time of risk analysis) accounted for in pipeline R</w:t>
      </w:r>
      <w:r w:rsidR="00FC2EDA">
        <w:rPr>
          <w:rFonts w:asciiTheme="majorHAnsi" w:eastAsia="Times New Roman" w:hAnsiTheme="majorHAnsi" w:cstheme="majorHAnsi"/>
          <w:sz w:val="22"/>
          <w:lang w:val="en-GB"/>
        </w:rPr>
        <w:t xml:space="preserve">isk </w:t>
      </w:r>
      <w:r w:rsidR="00037177" w:rsidRPr="00037177">
        <w:rPr>
          <w:rFonts w:asciiTheme="majorHAnsi" w:eastAsia="Times New Roman" w:hAnsiTheme="majorHAnsi" w:cstheme="majorHAnsi"/>
          <w:sz w:val="22"/>
          <w:lang w:val="en-GB"/>
        </w:rPr>
        <w:t>B</w:t>
      </w:r>
      <w:r w:rsidR="00FC2EDA">
        <w:rPr>
          <w:rFonts w:asciiTheme="majorHAnsi" w:eastAsia="Times New Roman" w:hAnsiTheme="majorHAnsi" w:cstheme="majorHAnsi"/>
          <w:sz w:val="22"/>
          <w:lang w:val="en-GB"/>
        </w:rPr>
        <w:t xml:space="preserve">ased </w:t>
      </w:r>
      <w:r w:rsidR="00037177" w:rsidRPr="00037177">
        <w:rPr>
          <w:rFonts w:asciiTheme="majorHAnsi" w:eastAsia="Times New Roman" w:hAnsiTheme="majorHAnsi" w:cstheme="majorHAnsi"/>
          <w:sz w:val="22"/>
          <w:lang w:val="en-GB"/>
        </w:rPr>
        <w:t>I</w:t>
      </w:r>
      <w:r w:rsidR="00FC2EDA">
        <w:rPr>
          <w:rFonts w:asciiTheme="majorHAnsi" w:eastAsia="Times New Roman" w:hAnsiTheme="majorHAnsi" w:cstheme="majorHAnsi"/>
          <w:sz w:val="22"/>
          <w:lang w:val="en-GB"/>
        </w:rPr>
        <w:t>nspection (RBI)</w:t>
      </w:r>
      <w:r w:rsidR="00037177" w:rsidRPr="00037177">
        <w:rPr>
          <w:rFonts w:asciiTheme="majorHAnsi" w:eastAsia="Times New Roman" w:hAnsiTheme="majorHAnsi" w:cstheme="majorHAnsi"/>
          <w:sz w:val="22"/>
          <w:lang w:val="en-GB"/>
        </w:rPr>
        <w:t>?</w:t>
      </w:r>
    </w:p>
    <w:p w14:paraId="31DBCE84" w14:textId="3438A6A9" w:rsidR="00B17D41" w:rsidRDefault="00ED2812" w:rsidP="00037177">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B17D41" w:rsidRPr="00B17D41">
        <w:rPr>
          <w:rFonts w:asciiTheme="majorHAnsi" w:eastAsia="Times New Roman" w:hAnsiTheme="majorHAnsi" w:cstheme="majorHAnsi"/>
          <w:sz w:val="22"/>
          <w:lang w:val="en-GB"/>
        </w:rPr>
        <w:t>Typically, i</w:t>
      </w:r>
      <w:r w:rsidR="0082713B" w:rsidRPr="00944D4D">
        <w:rPr>
          <w:rFonts w:asciiTheme="majorHAnsi" w:eastAsia="Times New Roman" w:hAnsiTheme="majorHAnsi" w:cstheme="majorHAnsi"/>
          <w:sz w:val="22"/>
          <w:lang w:val="en-GB"/>
        </w:rPr>
        <w:t xml:space="preserve">t would not be expected that the physical properties of the soil around the pipeline would change with time. </w:t>
      </w:r>
      <w:r w:rsidR="00B17D41">
        <w:rPr>
          <w:rFonts w:asciiTheme="majorHAnsi" w:eastAsia="Times New Roman" w:hAnsiTheme="majorHAnsi" w:cstheme="majorHAnsi"/>
          <w:sz w:val="22"/>
          <w:lang w:val="en-GB"/>
        </w:rPr>
        <w:t>However, changing water tables and seasonal differences c</w:t>
      </w:r>
      <w:r w:rsidR="009C3CF4">
        <w:rPr>
          <w:rFonts w:asciiTheme="majorHAnsi" w:eastAsia="Times New Roman" w:hAnsiTheme="majorHAnsi" w:cstheme="majorHAnsi"/>
          <w:sz w:val="22"/>
          <w:lang w:val="en-GB"/>
        </w:rPr>
        <w:t>an impact on pipeline integrity</w:t>
      </w:r>
      <w:r w:rsidR="00B17D41">
        <w:rPr>
          <w:rFonts w:asciiTheme="majorHAnsi" w:eastAsia="Times New Roman" w:hAnsiTheme="majorHAnsi" w:cstheme="majorHAnsi"/>
          <w:sz w:val="22"/>
          <w:lang w:val="en-GB"/>
        </w:rPr>
        <w:t xml:space="preserve"> and should be adequately addressed in design and managed during operation. </w:t>
      </w:r>
    </w:p>
    <w:p w14:paraId="16D12C22" w14:textId="7C5E82F3" w:rsidR="00ED2812" w:rsidRPr="00944D4D" w:rsidRDefault="0082713B" w:rsidP="00037177">
      <w:pPr>
        <w:spacing w:after="160" w:line="256" w:lineRule="auto"/>
        <w:rPr>
          <w:rFonts w:asciiTheme="majorHAnsi" w:eastAsia="Times New Roman" w:hAnsiTheme="majorHAnsi" w:cstheme="majorHAnsi"/>
          <w:sz w:val="22"/>
          <w:lang w:val="en-GB"/>
        </w:rPr>
      </w:pPr>
      <w:r w:rsidRPr="00944D4D">
        <w:rPr>
          <w:rFonts w:asciiTheme="majorHAnsi" w:eastAsia="Times New Roman" w:hAnsiTheme="majorHAnsi" w:cstheme="majorHAnsi"/>
          <w:sz w:val="22"/>
          <w:lang w:val="en-GB"/>
        </w:rPr>
        <w:t>Soil properties may vary along a pipeline route and this should be considered in design, to ensure suitable materials are selected, appropriate coatings are specified and the cathodic protection system design takes cognisance of these differences, etc.</w:t>
      </w:r>
    </w:p>
    <w:p w14:paraId="019741FE" w14:textId="1565BAE6" w:rsidR="0082713B" w:rsidRPr="00944D4D" w:rsidRDefault="0082713B" w:rsidP="00037177">
      <w:pPr>
        <w:spacing w:after="160" w:line="256" w:lineRule="auto"/>
        <w:rPr>
          <w:rFonts w:asciiTheme="majorHAnsi" w:eastAsia="Times New Roman" w:hAnsiTheme="majorHAnsi" w:cstheme="majorHAnsi"/>
          <w:sz w:val="22"/>
          <w:lang w:val="en-GB"/>
        </w:rPr>
      </w:pPr>
      <w:r w:rsidRPr="00944D4D">
        <w:rPr>
          <w:rFonts w:asciiTheme="majorHAnsi" w:eastAsia="Times New Roman" w:hAnsiTheme="majorHAnsi" w:cstheme="majorHAnsi"/>
          <w:sz w:val="22"/>
          <w:lang w:val="en-GB"/>
        </w:rPr>
        <w:t>The depth of cover over a pipeline may increase or decrease over time due to erosion and deposition, and potentially by mechanical means. The direct (e.g. soil overburden) and indirect (e.g. reduced cover provides less resistance to impact damage) impacts of this on the pipeline should be considered, and appropriate inspection/survey performed. The findings should then be fed back into the risk assessment to inform future risk and inspection requirements.</w:t>
      </w:r>
    </w:p>
    <w:p w14:paraId="25C3D33E" w14:textId="56923B33" w:rsidR="0082713B" w:rsidRPr="00B65396" w:rsidRDefault="0082713B" w:rsidP="00037177">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Ground movement due to landslip</w:t>
      </w:r>
      <w:r w:rsidR="00FC2EDA">
        <w:rPr>
          <w:rFonts w:asciiTheme="majorHAnsi" w:eastAsia="Times New Roman" w:hAnsiTheme="majorHAnsi" w:cstheme="majorHAnsi"/>
          <w:sz w:val="22"/>
          <w:lang w:val="en-GB"/>
        </w:rPr>
        <w:t xml:space="preserve"> etc.</w:t>
      </w:r>
      <w:r>
        <w:rPr>
          <w:rFonts w:asciiTheme="majorHAnsi" w:eastAsia="Times New Roman" w:hAnsiTheme="majorHAnsi" w:cstheme="majorHAnsi"/>
          <w:sz w:val="22"/>
          <w:lang w:val="en-GB"/>
        </w:rPr>
        <w:t xml:space="preserve"> may also be a credible threat to some pipelines in various </w:t>
      </w:r>
      <w:r w:rsidR="00FC2EDA">
        <w:rPr>
          <w:rFonts w:asciiTheme="majorHAnsi" w:eastAsia="Times New Roman" w:hAnsiTheme="majorHAnsi" w:cstheme="majorHAnsi"/>
          <w:sz w:val="22"/>
          <w:lang w:val="en-GB"/>
        </w:rPr>
        <w:t xml:space="preserve">oil and gas </w:t>
      </w:r>
      <w:r>
        <w:rPr>
          <w:rFonts w:asciiTheme="majorHAnsi" w:eastAsia="Times New Roman" w:hAnsiTheme="majorHAnsi" w:cstheme="majorHAnsi"/>
          <w:sz w:val="22"/>
          <w:lang w:val="en-GB"/>
        </w:rPr>
        <w:t>regions around the world. Monitoring for signs of pipe movement via external line walk survey</w:t>
      </w:r>
      <w:r w:rsidR="00944D4D">
        <w:rPr>
          <w:rFonts w:asciiTheme="majorHAnsi" w:eastAsia="Times New Roman" w:hAnsiTheme="majorHAnsi" w:cstheme="majorHAnsi"/>
          <w:sz w:val="22"/>
          <w:lang w:val="en-GB"/>
        </w:rPr>
        <w:t>s (for onshore pipelines), repeat bathymetric surveys (for offshore pipelines), and by</w:t>
      </w:r>
      <w:r>
        <w:rPr>
          <w:rFonts w:asciiTheme="majorHAnsi" w:eastAsia="Times New Roman" w:hAnsiTheme="majorHAnsi" w:cstheme="majorHAnsi"/>
          <w:sz w:val="22"/>
          <w:lang w:val="en-GB"/>
        </w:rPr>
        <w:t xml:space="preserve"> internal inspection</w:t>
      </w:r>
      <w:r w:rsidR="00944D4D">
        <w:rPr>
          <w:rFonts w:asciiTheme="majorHAnsi" w:eastAsia="Times New Roman" w:hAnsiTheme="majorHAnsi" w:cstheme="majorHAnsi"/>
          <w:sz w:val="22"/>
          <w:lang w:val="en-GB"/>
        </w:rPr>
        <w:t>,</w:t>
      </w:r>
      <w:r>
        <w:rPr>
          <w:rFonts w:asciiTheme="majorHAnsi" w:eastAsia="Times New Roman" w:hAnsiTheme="majorHAnsi" w:cstheme="majorHAnsi"/>
          <w:sz w:val="22"/>
          <w:lang w:val="en-GB"/>
        </w:rPr>
        <w:t xml:space="preserve"> will provide evidence of </w:t>
      </w:r>
      <w:r w:rsidR="00944D4D">
        <w:rPr>
          <w:rFonts w:asciiTheme="majorHAnsi" w:eastAsia="Times New Roman" w:hAnsiTheme="majorHAnsi" w:cstheme="majorHAnsi"/>
          <w:sz w:val="22"/>
          <w:lang w:val="en-GB"/>
        </w:rPr>
        <w:t>whether the hazard is credible and active. ILI tools are capable of measuring pipe curvature and strain, to allow for assessment of the loads on a pipeline. In areas where there is significant risk of landslip, wider monitoring systems can be put in place to identify signs of large ground movements that could impinge on a buried pipeline.</w:t>
      </w:r>
    </w:p>
    <w:p w14:paraId="492C5BEA" w14:textId="45CEF25B" w:rsidR="00ED2812" w:rsidRPr="00B65396" w:rsidRDefault="00ED2812" w:rsidP="00ED2812">
      <w:pPr>
        <w:spacing w:after="160" w:line="256" w:lineRule="auto"/>
        <w:rPr>
          <w:rFonts w:asciiTheme="majorHAnsi" w:eastAsia="Times New Roman" w:hAnsiTheme="majorHAnsi" w:cstheme="majorHAnsi"/>
          <w:sz w:val="22"/>
          <w:lang w:val="en-GB"/>
        </w:rPr>
      </w:pPr>
    </w:p>
    <w:p w14:paraId="2F345870" w14:textId="353ED3DD" w:rsidR="00ED2812" w:rsidRPr="00B65396"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How does reliability analysis plays role in pipeline RBI analysis?</w:t>
      </w:r>
    </w:p>
    <w:p w14:paraId="0B743285" w14:textId="5600F908" w:rsidR="00944D4D" w:rsidRPr="00AE2703"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00944D4D">
        <w:rPr>
          <w:rFonts w:asciiTheme="majorHAnsi" w:eastAsia="Times New Roman" w:hAnsiTheme="majorHAnsi" w:cstheme="majorHAnsi"/>
          <w:b/>
          <w:bCs/>
          <w:color w:val="FF6F00"/>
          <w:sz w:val="22"/>
          <w:lang w:val="en-GB"/>
        </w:rPr>
        <w:t xml:space="preserve"> </w:t>
      </w:r>
      <w:r w:rsidR="00FC2EDA">
        <w:rPr>
          <w:rFonts w:asciiTheme="majorHAnsi" w:eastAsia="Times New Roman" w:hAnsiTheme="majorHAnsi" w:cstheme="majorHAnsi"/>
          <w:sz w:val="22"/>
          <w:lang w:val="en-GB"/>
        </w:rPr>
        <w:t>Reliability in terms of Reliability Centred M</w:t>
      </w:r>
      <w:r w:rsidR="00944D4D" w:rsidRPr="00AE2703">
        <w:rPr>
          <w:rFonts w:asciiTheme="majorHAnsi" w:eastAsia="Times New Roman" w:hAnsiTheme="majorHAnsi" w:cstheme="majorHAnsi"/>
          <w:sz w:val="22"/>
          <w:lang w:val="en-GB"/>
        </w:rPr>
        <w:t>aintenance (RCM) is not typically undertaken for pipelines</w:t>
      </w:r>
      <w:r w:rsidR="00FC2EDA">
        <w:rPr>
          <w:rFonts w:asciiTheme="majorHAnsi" w:eastAsia="Times New Roman" w:hAnsiTheme="majorHAnsi" w:cstheme="majorHAnsi"/>
          <w:sz w:val="22"/>
          <w:lang w:val="en-GB"/>
        </w:rPr>
        <w:t>,</w:t>
      </w:r>
      <w:r w:rsidR="00944D4D" w:rsidRPr="00AE2703">
        <w:rPr>
          <w:rFonts w:asciiTheme="majorHAnsi" w:eastAsia="Times New Roman" w:hAnsiTheme="majorHAnsi" w:cstheme="majorHAnsi"/>
          <w:sz w:val="22"/>
          <w:lang w:val="en-GB"/>
        </w:rPr>
        <w:t xml:space="preserve"> given they are static pieces of equipment. However, it is an important tool for assessment of ancillary pipeline equipment.</w:t>
      </w:r>
    </w:p>
    <w:p w14:paraId="7D7E5065" w14:textId="4490B4E1" w:rsidR="00AE2703" w:rsidRDefault="00FC2EDA" w:rsidP="00ED2812">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Structural Reliability A</w:t>
      </w:r>
      <w:r w:rsidR="00944D4D" w:rsidRPr="00AE2703">
        <w:rPr>
          <w:rFonts w:asciiTheme="majorHAnsi" w:eastAsia="Times New Roman" w:hAnsiTheme="majorHAnsi" w:cstheme="majorHAnsi"/>
          <w:sz w:val="22"/>
          <w:lang w:val="en-GB"/>
        </w:rPr>
        <w:t>nalysis (SRA) is a form of quantitative risk assessment and involves the use of probabilistic variables to model the p</w:t>
      </w:r>
      <w:r w:rsidR="00AE2703" w:rsidRPr="00AE2703">
        <w:rPr>
          <w:rFonts w:asciiTheme="majorHAnsi" w:eastAsia="Times New Roman" w:hAnsiTheme="majorHAnsi" w:cstheme="majorHAnsi"/>
          <w:sz w:val="22"/>
          <w:lang w:val="en-GB"/>
        </w:rPr>
        <w:t xml:space="preserve">robability of failure. SRA is </w:t>
      </w:r>
      <w:r w:rsidR="00944D4D" w:rsidRPr="00AE2703">
        <w:rPr>
          <w:rFonts w:asciiTheme="majorHAnsi" w:eastAsia="Times New Roman" w:hAnsiTheme="majorHAnsi" w:cstheme="majorHAnsi"/>
          <w:sz w:val="22"/>
          <w:lang w:val="en-GB"/>
        </w:rPr>
        <w:t>complex and requires suitable data to input to the analysis</w:t>
      </w:r>
      <w:r w:rsidR="00AE2703" w:rsidRPr="00AE2703">
        <w:rPr>
          <w:rFonts w:asciiTheme="majorHAnsi" w:eastAsia="Times New Roman" w:hAnsiTheme="majorHAnsi" w:cstheme="majorHAnsi"/>
          <w:sz w:val="22"/>
          <w:lang w:val="en-GB"/>
        </w:rPr>
        <w:t>, and competent risk engineers to perform the assessment</w:t>
      </w:r>
      <w:r w:rsidR="00944D4D" w:rsidRPr="00AE2703">
        <w:rPr>
          <w:rFonts w:asciiTheme="majorHAnsi" w:eastAsia="Times New Roman" w:hAnsiTheme="majorHAnsi" w:cstheme="majorHAnsi"/>
          <w:sz w:val="22"/>
          <w:lang w:val="en-GB"/>
        </w:rPr>
        <w:t>. It is not performed routinely</w:t>
      </w:r>
      <w:r w:rsidR="00AE2703" w:rsidRPr="00AE2703">
        <w:rPr>
          <w:rFonts w:asciiTheme="majorHAnsi" w:eastAsia="Times New Roman" w:hAnsiTheme="majorHAnsi" w:cstheme="majorHAnsi"/>
          <w:sz w:val="22"/>
          <w:lang w:val="en-GB"/>
        </w:rPr>
        <w:t>,</w:t>
      </w:r>
      <w:r w:rsidR="00944D4D" w:rsidRPr="00AE2703">
        <w:rPr>
          <w:rFonts w:asciiTheme="majorHAnsi" w:eastAsia="Times New Roman" w:hAnsiTheme="majorHAnsi" w:cstheme="majorHAnsi"/>
          <w:sz w:val="22"/>
          <w:lang w:val="en-GB"/>
        </w:rPr>
        <w:t xml:space="preserve"> given the time and cost constraints, and the requirement for significant amounts of data. </w:t>
      </w:r>
    </w:p>
    <w:p w14:paraId="6BA7B6FC" w14:textId="5BCCF829" w:rsidR="00ED2812" w:rsidRPr="00B65396" w:rsidRDefault="00944D4D" w:rsidP="00ED2812">
      <w:pPr>
        <w:spacing w:after="160" w:line="256" w:lineRule="auto"/>
        <w:rPr>
          <w:rFonts w:asciiTheme="majorHAnsi" w:eastAsia="Times New Roman" w:hAnsiTheme="majorHAnsi" w:cstheme="majorHAnsi"/>
          <w:sz w:val="22"/>
          <w:lang w:val="en-GB"/>
        </w:rPr>
      </w:pPr>
      <w:r w:rsidRPr="00AE2703">
        <w:rPr>
          <w:rFonts w:asciiTheme="majorHAnsi" w:eastAsia="Times New Roman" w:hAnsiTheme="majorHAnsi" w:cstheme="majorHAnsi"/>
          <w:sz w:val="22"/>
          <w:lang w:val="en-GB"/>
        </w:rPr>
        <w:lastRenderedPageBreak/>
        <w:t>However, it can be performed to provide input to strategies for inspection, monitoring and rehabi</w:t>
      </w:r>
      <w:r w:rsidR="00AE2703" w:rsidRPr="00AE2703">
        <w:rPr>
          <w:rFonts w:asciiTheme="majorHAnsi" w:eastAsia="Times New Roman" w:hAnsiTheme="majorHAnsi" w:cstheme="majorHAnsi"/>
          <w:sz w:val="22"/>
          <w:lang w:val="en-GB"/>
        </w:rPr>
        <w:t>litation of pipelines. The most common application is for corroded pipelines, where large amounts of data may be acquired from repeat ILI. However, sufficient pipe and materials data and operating data is also required to perform a robust assessment.</w:t>
      </w:r>
    </w:p>
    <w:p w14:paraId="75F25092" w14:textId="6C09E8EC" w:rsidR="00ED2812" w:rsidRPr="00B65396" w:rsidRDefault="00ED2812" w:rsidP="00ED2812">
      <w:pPr>
        <w:spacing w:after="160" w:line="256" w:lineRule="auto"/>
        <w:rPr>
          <w:rFonts w:asciiTheme="majorHAnsi" w:eastAsia="Times New Roman" w:hAnsiTheme="majorHAnsi" w:cstheme="majorHAnsi"/>
          <w:sz w:val="22"/>
          <w:lang w:val="en-GB"/>
        </w:rPr>
      </w:pPr>
    </w:p>
    <w:p w14:paraId="4586B711" w14:textId="4377478F" w:rsidR="003A3328" w:rsidRPr="00B65396"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What are the key difference between optimisation in onshore and offshore pipeline integrity management activities?</w:t>
      </w:r>
    </w:p>
    <w:p w14:paraId="0859F9B5" w14:textId="2CAA833E" w:rsidR="00ED2812" w:rsidRPr="00B65396"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AE2703" w:rsidRPr="00DD57DA">
        <w:rPr>
          <w:rFonts w:asciiTheme="majorHAnsi" w:eastAsia="Times New Roman" w:hAnsiTheme="majorHAnsi" w:cstheme="majorHAnsi"/>
          <w:sz w:val="22"/>
          <w:lang w:val="en-GB"/>
        </w:rPr>
        <w:t>In general, the process of risk assessment and optimisation of integrity management activities</w:t>
      </w:r>
      <w:r w:rsidR="00DD57DA" w:rsidRPr="00DD57DA">
        <w:rPr>
          <w:rFonts w:asciiTheme="majorHAnsi" w:eastAsia="Times New Roman" w:hAnsiTheme="majorHAnsi" w:cstheme="majorHAnsi"/>
          <w:sz w:val="22"/>
          <w:lang w:val="en-GB"/>
        </w:rPr>
        <w:t xml:space="preserve"> is the same for both onshore and offshore pipelines. The difference</w:t>
      </w:r>
      <w:r w:rsidR="00D95A3A">
        <w:rPr>
          <w:rFonts w:asciiTheme="majorHAnsi" w:eastAsia="Times New Roman" w:hAnsiTheme="majorHAnsi" w:cstheme="majorHAnsi"/>
          <w:sz w:val="22"/>
          <w:lang w:val="en-GB"/>
        </w:rPr>
        <w:t>s</w:t>
      </w:r>
      <w:r w:rsidR="00DD57DA" w:rsidRPr="00DD57DA">
        <w:rPr>
          <w:rFonts w:asciiTheme="majorHAnsi" w:eastAsia="Times New Roman" w:hAnsiTheme="majorHAnsi" w:cstheme="majorHAnsi"/>
          <w:sz w:val="22"/>
          <w:lang w:val="en-GB"/>
        </w:rPr>
        <w:t xml:space="preserve"> arise in the way different hazards may manifest </w:t>
      </w:r>
      <w:r w:rsidR="00B17D41">
        <w:rPr>
          <w:rFonts w:asciiTheme="majorHAnsi" w:eastAsia="Times New Roman" w:hAnsiTheme="majorHAnsi" w:cstheme="majorHAnsi"/>
          <w:sz w:val="22"/>
          <w:lang w:val="en-GB"/>
        </w:rPr>
        <w:t>i</w:t>
      </w:r>
      <w:r w:rsidR="00DD57DA" w:rsidRPr="00DD57DA">
        <w:rPr>
          <w:rFonts w:asciiTheme="majorHAnsi" w:eastAsia="Times New Roman" w:hAnsiTheme="majorHAnsi" w:cstheme="majorHAnsi"/>
          <w:sz w:val="22"/>
          <w:lang w:val="en-GB"/>
        </w:rPr>
        <w:t>n onshore and offshore pipelines, and the different inspection and integrity management activities that can be employed in the two environments.</w:t>
      </w:r>
    </w:p>
    <w:p w14:paraId="59482C71" w14:textId="40DDC185" w:rsidR="00ED2812" w:rsidRPr="00B65396" w:rsidRDefault="00ED2812" w:rsidP="00ED2812">
      <w:pPr>
        <w:spacing w:after="160" w:line="256" w:lineRule="auto"/>
        <w:rPr>
          <w:rFonts w:asciiTheme="majorHAnsi" w:eastAsia="Times New Roman" w:hAnsiTheme="majorHAnsi" w:cstheme="majorHAnsi"/>
          <w:sz w:val="22"/>
          <w:lang w:val="en-GB"/>
        </w:rPr>
      </w:pPr>
    </w:p>
    <w:p w14:paraId="1655D653" w14:textId="7BDEC776" w:rsidR="00ED2812" w:rsidRPr="00B65396"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037177" w:rsidRPr="00037177">
        <w:rPr>
          <w:rFonts w:asciiTheme="majorHAnsi" w:eastAsia="Times New Roman" w:hAnsiTheme="majorHAnsi" w:cstheme="majorHAnsi"/>
          <w:sz w:val="22"/>
          <w:lang w:val="en-GB"/>
        </w:rPr>
        <w:t>Is this method also applicable for subsea cables/flexibles/umbilicals?</w:t>
      </w:r>
    </w:p>
    <w:p w14:paraId="66DE2984" w14:textId="77CE64E0" w:rsidR="00ED2812" w:rsidRPr="00B65396"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Pr="00B65396">
        <w:rPr>
          <w:rFonts w:asciiTheme="majorHAnsi" w:eastAsia="Times New Roman" w:hAnsiTheme="majorHAnsi" w:cstheme="majorHAnsi"/>
          <w:color w:val="FF6F00"/>
          <w:sz w:val="22"/>
          <w:lang w:val="en-GB"/>
        </w:rPr>
        <w:t xml:space="preserve"> </w:t>
      </w:r>
      <w:r w:rsidR="00AE2703" w:rsidRPr="006E3E8D">
        <w:rPr>
          <w:rFonts w:asciiTheme="majorHAnsi" w:eastAsia="Times New Roman" w:hAnsiTheme="majorHAnsi" w:cstheme="majorHAnsi"/>
          <w:sz w:val="22"/>
          <w:lang w:val="en-GB"/>
        </w:rPr>
        <w:t xml:space="preserve">The general risk assessment methodology is sufficiently flexible </w:t>
      </w:r>
      <w:r w:rsidR="00B17D41">
        <w:rPr>
          <w:rFonts w:asciiTheme="majorHAnsi" w:eastAsia="Times New Roman" w:hAnsiTheme="majorHAnsi" w:cstheme="majorHAnsi"/>
          <w:sz w:val="22"/>
          <w:lang w:val="en-GB"/>
        </w:rPr>
        <w:t>and has been</w:t>
      </w:r>
      <w:r w:rsidR="00AE2703" w:rsidRPr="006E3E8D">
        <w:rPr>
          <w:rFonts w:asciiTheme="majorHAnsi" w:eastAsia="Times New Roman" w:hAnsiTheme="majorHAnsi" w:cstheme="majorHAnsi"/>
          <w:sz w:val="22"/>
          <w:lang w:val="en-GB"/>
        </w:rPr>
        <w:t xml:space="preserve"> adopted for other assets. However, the </w:t>
      </w:r>
      <w:r w:rsidR="006E3E8D" w:rsidRPr="006E3E8D">
        <w:rPr>
          <w:rFonts w:asciiTheme="majorHAnsi" w:eastAsia="Times New Roman" w:hAnsiTheme="majorHAnsi" w:cstheme="majorHAnsi"/>
          <w:sz w:val="22"/>
          <w:lang w:val="en-GB"/>
        </w:rPr>
        <w:t>criteria for what constitutes a tolerable risk will vary and, likewise, the consequences of asset failure will differ. The availability of data for input to the assessment may also vary</w:t>
      </w:r>
      <w:r w:rsidR="00D95A3A">
        <w:rPr>
          <w:rFonts w:asciiTheme="majorHAnsi" w:eastAsia="Times New Roman" w:hAnsiTheme="majorHAnsi" w:cstheme="majorHAnsi"/>
          <w:sz w:val="22"/>
          <w:lang w:val="en-GB"/>
        </w:rPr>
        <w:t>.</w:t>
      </w:r>
      <w:r w:rsidR="006E3E8D" w:rsidRPr="006E3E8D">
        <w:rPr>
          <w:rFonts w:asciiTheme="majorHAnsi" w:eastAsia="Times New Roman" w:hAnsiTheme="majorHAnsi" w:cstheme="majorHAnsi"/>
          <w:sz w:val="22"/>
          <w:lang w:val="en-GB"/>
        </w:rPr>
        <w:t xml:space="preserve"> </w:t>
      </w:r>
      <w:r w:rsidR="00D95A3A">
        <w:rPr>
          <w:rFonts w:asciiTheme="majorHAnsi" w:eastAsia="Times New Roman" w:hAnsiTheme="majorHAnsi" w:cstheme="majorHAnsi"/>
          <w:sz w:val="22"/>
          <w:lang w:val="en-GB"/>
        </w:rPr>
        <w:t>H</w:t>
      </w:r>
      <w:r w:rsidR="006E3E8D" w:rsidRPr="006E3E8D">
        <w:rPr>
          <w:rFonts w:asciiTheme="majorHAnsi" w:eastAsia="Times New Roman" w:hAnsiTheme="majorHAnsi" w:cstheme="majorHAnsi"/>
          <w:sz w:val="22"/>
          <w:lang w:val="en-GB"/>
        </w:rPr>
        <w:t>owever, again, the methodology is flexible enough to allow for increased engineering judgement where data is limited.</w:t>
      </w:r>
    </w:p>
    <w:p w14:paraId="1F85024C" w14:textId="4CB5D4AE" w:rsidR="00ED2812" w:rsidRPr="00B65396" w:rsidRDefault="00ED2812" w:rsidP="00ED2812">
      <w:pPr>
        <w:spacing w:after="160" w:line="256" w:lineRule="auto"/>
        <w:rPr>
          <w:rFonts w:asciiTheme="majorHAnsi" w:eastAsia="Times New Roman" w:hAnsiTheme="majorHAnsi" w:cstheme="majorHAnsi"/>
          <w:sz w:val="22"/>
          <w:lang w:val="en-GB"/>
        </w:rPr>
      </w:pPr>
    </w:p>
    <w:p w14:paraId="76AD0474" w14:textId="328CD1E9" w:rsidR="00ED2812" w:rsidRPr="00B65396" w:rsidRDefault="00ED2812" w:rsidP="00ED2812">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29C0D2"/>
          <w:sz w:val="22"/>
          <w:lang w:val="en-GB"/>
        </w:rPr>
        <w:t>Q:</w:t>
      </w:r>
      <w:r w:rsidRPr="00B65396">
        <w:rPr>
          <w:rFonts w:asciiTheme="majorHAnsi" w:eastAsia="Times New Roman" w:hAnsiTheme="majorHAnsi" w:cstheme="majorHAnsi"/>
          <w:color w:val="29C0D2"/>
          <w:sz w:val="22"/>
          <w:lang w:val="en-GB"/>
        </w:rPr>
        <w:t xml:space="preserve"> </w:t>
      </w:r>
      <w:r w:rsidR="00D91F74" w:rsidRPr="00D91F74">
        <w:rPr>
          <w:rFonts w:asciiTheme="majorHAnsi" w:eastAsia="Times New Roman" w:hAnsiTheme="majorHAnsi" w:cstheme="majorHAnsi"/>
          <w:sz w:val="22"/>
          <w:lang w:val="en-GB"/>
        </w:rPr>
        <w:t>If we have two lines of typical gas offshore subsea pipeline, could we assume the integrity result of one aligns to the other?</w:t>
      </w:r>
    </w:p>
    <w:p w14:paraId="5930131F" w14:textId="77777777" w:rsidR="00DD57DA" w:rsidRDefault="00ED2812" w:rsidP="00E4433E">
      <w:pPr>
        <w:spacing w:after="160" w:line="256" w:lineRule="auto"/>
        <w:rPr>
          <w:rFonts w:asciiTheme="majorHAnsi" w:eastAsia="Times New Roman" w:hAnsiTheme="majorHAnsi" w:cstheme="majorHAnsi"/>
          <w:sz w:val="22"/>
          <w:lang w:val="en-GB"/>
        </w:rPr>
      </w:pPr>
      <w:r w:rsidRPr="00B65396">
        <w:rPr>
          <w:rFonts w:asciiTheme="majorHAnsi" w:eastAsia="Times New Roman" w:hAnsiTheme="majorHAnsi" w:cstheme="majorHAnsi"/>
          <w:b/>
          <w:bCs/>
          <w:color w:val="FF6F00"/>
          <w:sz w:val="22"/>
          <w:lang w:val="en-GB"/>
        </w:rPr>
        <w:t>A:</w:t>
      </w:r>
      <w:r w:rsidR="00D91F74">
        <w:rPr>
          <w:rFonts w:asciiTheme="majorHAnsi" w:eastAsia="Times New Roman" w:hAnsiTheme="majorHAnsi" w:cstheme="majorHAnsi"/>
          <w:sz w:val="22"/>
          <w:lang w:val="en-GB"/>
        </w:rPr>
        <w:t xml:space="preserve"> </w:t>
      </w:r>
      <w:r w:rsidR="00AE2703">
        <w:rPr>
          <w:rFonts w:asciiTheme="majorHAnsi" w:eastAsia="Times New Roman" w:hAnsiTheme="majorHAnsi" w:cstheme="majorHAnsi"/>
          <w:sz w:val="22"/>
          <w:lang w:val="en-GB"/>
        </w:rPr>
        <w:t xml:space="preserve">It may be possible to infer some understanding of pipe condition from another pipeline subject to the same conditions. However, </w:t>
      </w:r>
      <w:r w:rsidR="006E3E8D">
        <w:rPr>
          <w:rFonts w:asciiTheme="majorHAnsi" w:eastAsia="Times New Roman" w:hAnsiTheme="majorHAnsi" w:cstheme="majorHAnsi"/>
          <w:sz w:val="22"/>
          <w:lang w:val="en-GB"/>
        </w:rPr>
        <w:t xml:space="preserve">there would be less confidence in these findings than if they were acquired directly from the asset. </w:t>
      </w:r>
    </w:p>
    <w:p w14:paraId="0D0C2427" w14:textId="09067E83" w:rsidR="00E4433E" w:rsidRPr="00B65396" w:rsidRDefault="006E3E8D" w:rsidP="00E4433E">
      <w:pPr>
        <w:spacing w:after="160" w:line="256" w:lineRule="auto"/>
        <w:rPr>
          <w:rFonts w:asciiTheme="majorHAnsi" w:eastAsia="Times New Roman" w:hAnsiTheme="majorHAnsi" w:cstheme="majorHAnsi"/>
          <w:sz w:val="22"/>
          <w:lang w:val="en-GB"/>
        </w:rPr>
      </w:pPr>
      <w:r>
        <w:rPr>
          <w:rFonts w:asciiTheme="majorHAnsi" w:eastAsia="Times New Roman" w:hAnsiTheme="majorHAnsi" w:cstheme="majorHAnsi"/>
          <w:sz w:val="22"/>
          <w:lang w:val="en-GB"/>
        </w:rPr>
        <w:t>One example would be the use of ILI findings from a trunkline to infer internal condition of flowlines conveying the same product. In addition to the ILI findings, consideration would need to be given to any differences between the pipelines, differences in operation (e.g. pressure, temperature, flow rate), and any localised issues (such as bends, low points, etc.) where internal corrosion mechanisms may be more significant.</w:t>
      </w:r>
    </w:p>
    <w:sectPr w:rsidR="00E4433E" w:rsidRPr="00B65396" w:rsidSect="00A9629D">
      <w:headerReference w:type="default" r:id="rId13"/>
      <w:pgSz w:w="11907" w:h="16839" w:code="9"/>
      <w:pgMar w:top="1843" w:right="1440" w:bottom="1440" w:left="1440" w:header="624" w:footer="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A57" w16cex:dateUtc="2020-09-22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478DE" w16cid:durableId="23147A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3C47" w14:textId="77777777" w:rsidR="00F20743" w:rsidRDefault="00F20743" w:rsidP="005776B7">
      <w:r>
        <w:separator/>
      </w:r>
    </w:p>
  </w:endnote>
  <w:endnote w:type="continuationSeparator" w:id="0">
    <w:p w14:paraId="37E917B9" w14:textId="77777777" w:rsidR="00F20743" w:rsidRDefault="00F20743" w:rsidP="0057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9"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C980A" w14:textId="77777777" w:rsidR="00F20743" w:rsidRDefault="00F20743" w:rsidP="005776B7">
      <w:r>
        <w:separator/>
      </w:r>
    </w:p>
  </w:footnote>
  <w:footnote w:type="continuationSeparator" w:id="0">
    <w:p w14:paraId="00D74CC6" w14:textId="77777777" w:rsidR="00F20743" w:rsidRDefault="00F20743" w:rsidP="0057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3E4E" w14:textId="77777777" w:rsidR="00ED6E7D" w:rsidRPr="005776B7" w:rsidRDefault="00ED6E7D" w:rsidP="005776B7">
    <w:pPr>
      <w:rPr>
        <w:sz w:val="28"/>
        <w:szCs w:val="28"/>
      </w:rPr>
    </w:pPr>
    <w:r w:rsidRPr="00A0056B">
      <w:rPr>
        <w:noProof/>
        <w:lang w:val="en-GB" w:eastAsia="en-GB"/>
      </w:rPr>
      <w:drawing>
        <wp:anchor distT="0" distB="0" distL="114300" distR="114300" simplePos="0" relativeHeight="251655680" behindDoc="0" locked="0" layoutInCell="1" allowOverlap="1" wp14:anchorId="4058FD25" wp14:editId="30F459D2">
          <wp:simplePos x="0" y="0"/>
          <wp:positionH relativeFrom="column">
            <wp:posOffset>-466725</wp:posOffset>
          </wp:positionH>
          <wp:positionV relativeFrom="paragraph">
            <wp:posOffset>0</wp:posOffset>
          </wp:positionV>
          <wp:extent cx="1524000" cy="3175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175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color w:val="000000"/>
        <w:lang w:val="en-GB" w:eastAsia="en-GB"/>
      </w:rPr>
      <mc:AlternateContent>
        <mc:Choice Requires="wps">
          <w:drawing>
            <wp:anchor distT="4294967295" distB="4294967295" distL="114300" distR="114300" simplePos="0" relativeHeight="251658752" behindDoc="0" locked="0" layoutInCell="1" allowOverlap="1" wp14:anchorId="29269DEA" wp14:editId="674CACC4">
              <wp:simplePos x="0" y="0"/>
              <wp:positionH relativeFrom="column">
                <wp:posOffset>-457200</wp:posOffset>
              </wp:positionH>
              <wp:positionV relativeFrom="paragraph">
                <wp:posOffset>-158116</wp:posOffset>
              </wp:positionV>
              <wp:extent cx="6800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ln w="25400">
                        <a:solidFill>
                          <a:srgbClr val="0045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2F9CD8"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12.45pt" to="4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" strokecolor="#004553" strokeweight="2pt">
              <o:lock v:ext="edit" shapetype="f"/>
            </v:line>
          </w:pict>
        </mc:Fallback>
      </mc:AlternateContent>
    </w:r>
    <w:r w:rsidRPr="005776B7">
      <w:rPr>
        <w:sz w:val="28"/>
        <w:szCs w:val="28"/>
      </w:rPr>
      <w:t xml:space="preserve"> </w:t>
    </w:r>
  </w:p>
  <w:p w14:paraId="47992814" w14:textId="77777777" w:rsidR="00ED6E7D" w:rsidRPr="0092740B" w:rsidRDefault="00ED6E7D" w:rsidP="005776B7"/>
  <w:p w14:paraId="59A356C3" w14:textId="77777777" w:rsidR="00ED6E7D" w:rsidRDefault="00ED6E7D" w:rsidP="005776B7">
    <w:r>
      <w:rPr>
        <w:noProof/>
        <w:color w:val="000000"/>
        <w:lang w:val="en-GB" w:eastAsia="en-GB"/>
      </w:rPr>
      <mc:AlternateContent>
        <mc:Choice Requires="wps">
          <w:drawing>
            <wp:anchor distT="4294967295" distB="4294967295" distL="114300" distR="114300" simplePos="0" relativeHeight="251661824" behindDoc="0" locked="0" layoutInCell="1" allowOverlap="1" wp14:anchorId="095B423C" wp14:editId="0D08BE4F">
              <wp:simplePos x="0" y="0"/>
              <wp:positionH relativeFrom="column">
                <wp:posOffset>-457200</wp:posOffset>
              </wp:positionH>
              <wp:positionV relativeFrom="paragraph">
                <wp:posOffset>158114</wp:posOffset>
              </wp:positionV>
              <wp:extent cx="6800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ln w="12700">
                        <a:solidFill>
                          <a:srgbClr val="00455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84DC12"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12.45pt" to="4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" strokecolor="#004553" strokeweight="1pt">
              <v:stroke dashstyle="1 1"/>
              <o:lock v:ext="edit" shapetype="f"/>
            </v:line>
          </w:pict>
        </mc:Fallback>
      </mc:AlternateContent>
    </w:r>
    <w:r>
      <w:t xml:space="preserve">     </w: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262"/>
    <w:multiLevelType w:val="hybridMultilevel"/>
    <w:tmpl w:val="13B0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11D7"/>
    <w:multiLevelType w:val="hybridMultilevel"/>
    <w:tmpl w:val="2566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61414"/>
    <w:multiLevelType w:val="hybridMultilevel"/>
    <w:tmpl w:val="EDD0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16250"/>
    <w:multiLevelType w:val="hybridMultilevel"/>
    <w:tmpl w:val="CFBE574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623A21"/>
    <w:multiLevelType w:val="hybridMultilevel"/>
    <w:tmpl w:val="88EEA5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10C75"/>
    <w:multiLevelType w:val="hybridMultilevel"/>
    <w:tmpl w:val="13F2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E686A"/>
    <w:multiLevelType w:val="hybridMultilevel"/>
    <w:tmpl w:val="068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3F3A"/>
    <w:multiLevelType w:val="hybridMultilevel"/>
    <w:tmpl w:val="9034B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432499"/>
    <w:multiLevelType w:val="hybridMultilevel"/>
    <w:tmpl w:val="8F3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0598C"/>
    <w:multiLevelType w:val="hybridMultilevel"/>
    <w:tmpl w:val="4510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77453"/>
    <w:multiLevelType w:val="hybridMultilevel"/>
    <w:tmpl w:val="1AC2D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3951AF"/>
    <w:multiLevelType w:val="hybridMultilevel"/>
    <w:tmpl w:val="4098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E4D10"/>
    <w:multiLevelType w:val="hybridMultilevel"/>
    <w:tmpl w:val="31283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C139A"/>
    <w:multiLevelType w:val="hybridMultilevel"/>
    <w:tmpl w:val="843C9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6254BC"/>
    <w:multiLevelType w:val="hybridMultilevel"/>
    <w:tmpl w:val="1276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87845"/>
    <w:multiLevelType w:val="hybridMultilevel"/>
    <w:tmpl w:val="AC802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2D00EE"/>
    <w:multiLevelType w:val="hybridMultilevel"/>
    <w:tmpl w:val="B3EAC704"/>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043F7C"/>
    <w:multiLevelType w:val="hybridMultilevel"/>
    <w:tmpl w:val="F67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A35FA"/>
    <w:multiLevelType w:val="hybridMultilevel"/>
    <w:tmpl w:val="D96E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5222E"/>
    <w:multiLevelType w:val="hybridMultilevel"/>
    <w:tmpl w:val="9F7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74FF5"/>
    <w:multiLevelType w:val="hybridMultilevel"/>
    <w:tmpl w:val="6B3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A248F"/>
    <w:multiLevelType w:val="hybridMultilevel"/>
    <w:tmpl w:val="6610E46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CD7DAA"/>
    <w:multiLevelType w:val="hybridMultilevel"/>
    <w:tmpl w:val="5C6E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F1779"/>
    <w:multiLevelType w:val="hybridMultilevel"/>
    <w:tmpl w:val="40B8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F4515"/>
    <w:multiLevelType w:val="hybridMultilevel"/>
    <w:tmpl w:val="1702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60543"/>
    <w:multiLevelType w:val="hybridMultilevel"/>
    <w:tmpl w:val="287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26181"/>
    <w:multiLevelType w:val="hybridMultilevel"/>
    <w:tmpl w:val="D5A2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B6B07"/>
    <w:multiLevelType w:val="multilevel"/>
    <w:tmpl w:val="8E8A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7E43BE"/>
    <w:multiLevelType w:val="hybridMultilevel"/>
    <w:tmpl w:val="053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478B6"/>
    <w:multiLevelType w:val="hybridMultilevel"/>
    <w:tmpl w:val="5B2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43772"/>
    <w:multiLevelType w:val="hybridMultilevel"/>
    <w:tmpl w:val="234A38E6"/>
    <w:lvl w:ilvl="0" w:tplc="3F169518">
      <w:start w:val="2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90D9E"/>
    <w:multiLevelType w:val="hybridMultilevel"/>
    <w:tmpl w:val="108E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B0AD0"/>
    <w:multiLevelType w:val="hybridMultilevel"/>
    <w:tmpl w:val="027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979FE"/>
    <w:multiLevelType w:val="hybridMultilevel"/>
    <w:tmpl w:val="9B12A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ED681E"/>
    <w:multiLevelType w:val="hybridMultilevel"/>
    <w:tmpl w:val="11EE56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5087F51"/>
    <w:multiLevelType w:val="multilevel"/>
    <w:tmpl w:val="186E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A54ECC"/>
    <w:multiLevelType w:val="hybridMultilevel"/>
    <w:tmpl w:val="64E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D4247"/>
    <w:multiLevelType w:val="hybridMultilevel"/>
    <w:tmpl w:val="B6AE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7680D"/>
    <w:multiLevelType w:val="hybridMultilevel"/>
    <w:tmpl w:val="2AA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0"/>
  </w:num>
  <w:num w:numId="5">
    <w:abstractNumId w:val="33"/>
  </w:num>
  <w:num w:numId="6">
    <w:abstractNumId w:val="15"/>
  </w:num>
  <w:num w:numId="7">
    <w:abstractNumId w:val="26"/>
  </w:num>
  <w:num w:numId="8">
    <w:abstractNumId w:val="18"/>
  </w:num>
  <w:num w:numId="9">
    <w:abstractNumId w:val="27"/>
  </w:num>
  <w:num w:numId="10">
    <w:abstractNumId w:val="11"/>
  </w:num>
  <w:num w:numId="11">
    <w:abstractNumId w:val="35"/>
  </w:num>
  <w:num w:numId="12">
    <w:abstractNumId w:val="6"/>
  </w:num>
  <w:num w:numId="13">
    <w:abstractNumId w:val="37"/>
  </w:num>
  <w:num w:numId="14">
    <w:abstractNumId w:val="29"/>
  </w:num>
  <w:num w:numId="15">
    <w:abstractNumId w:val="25"/>
  </w:num>
  <w:num w:numId="16">
    <w:abstractNumId w:val="22"/>
  </w:num>
  <w:num w:numId="17">
    <w:abstractNumId w:val="8"/>
  </w:num>
  <w:num w:numId="18">
    <w:abstractNumId w:val="28"/>
  </w:num>
  <w:num w:numId="19">
    <w:abstractNumId w:val="20"/>
  </w:num>
  <w:num w:numId="20">
    <w:abstractNumId w:val="36"/>
  </w:num>
  <w:num w:numId="21">
    <w:abstractNumId w:val="16"/>
  </w:num>
  <w:num w:numId="22">
    <w:abstractNumId w:val="3"/>
  </w:num>
  <w:num w:numId="23">
    <w:abstractNumId w:val="21"/>
  </w:num>
  <w:num w:numId="24">
    <w:abstractNumId w:val="14"/>
  </w:num>
  <w:num w:numId="25">
    <w:abstractNumId w:val="4"/>
  </w:num>
  <w:num w:numId="26">
    <w:abstractNumId w:val="24"/>
  </w:num>
  <w:num w:numId="27">
    <w:abstractNumId w:val="38"/>
  </w:num>
  <w:num w:numId="28">
    <w:abstractNumId w:val="10"/>
  </w:num>
  <w:num w:numId="29">
    <w:abstractNumId w:val="10"/>
  </w:num>
  <w:num w:numId="30">
    <w:abstractNumId w:val="7"/>
  </w:num>
  <w:num w:numId="31">
    <w:abstractNumId w:val="12"/>
  </w:num>
  <w:num w:numId="32">
    <w:abstractNumId w:val="9"/>
  </w:num>
  <w:num w:numId="33">
    <w:abstractNumId w:val="19"/>
  </w:num>
  <w:num w:numId="34">
    <w:abstractNumId w:val="17"/>
  </w:num>
  <w:num w:numId="35">
    <w:abstractNumId w:val="0"/>
  </w:num>
  <w:num w:numId="36">
    <w:abstractNumId w:val="32"/>
  </w:num>
  <w:num w:numId="37">
    <w:abstractNumId w:val="31"/>
  </w:num>
  <w:num w:numId="38">
    <w:abstractNumId w:val="23"/>
  </w:num>
  <w:num w:numId="39">
    <w:abstractNumId w:val="13"/>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0B"/>
    <w:rsid w:val="000058AF"/>
    <w:rsid w:val="00010B39"/>
    <w:rsid w:val="00012C56"/>
    <w:rsid w:val="00014364"/>
    <w:rsid w:val="00016BC6"/>
    <w:rsid w:val="00020BF8"/>
    <w:rsid w:val="000213E7"/>
    <w:rsid w:val="00024B07"/>
    <w:rsid w:val="00034826"/>
    <w:rsid w:val="00035F58"/>
    <w:rsid w:val="00037177"/>
    <w:rsid w:val="00041DB6"/>
    <w:rsid w:val="000429FF"/>
    <w:rsid w:val="00043CBC"/>
    <w:rsid w:val="00057380"/>
    <w:rsid w:val="00057A41"/>
    <w:rsid w:val="00057FE3"/>
    <w:rsid w:val="0006017C"/>
    <w:rsid w:val="0006337E"/>
    <w:rsid w:val="00065D97"/>
    <w:rsid w:val="00071910"/>
    <w:rsid w:val="00075CF2"/>
    <w:rsid w:val="000771F1"/>
    <w:rsid w:val="00094E31"/>
    <w:rsid w:val="0009533A"/>
    <w:rsid w:val="00095712"/>
    <w:rsid w:val="00097EB7"/>
    <w:rsid w:val="000A6674"/>
    <w:rsid w:val="000B3640"/>
    <w:rsid w:val="000C1C2C"/>
    <w:rsid w:val="000C27A6"/>
    <w:rsid w:val="000C3B7F"/>
    <w:rsid w:val="000D03D8"/>
    <w:rsid w:val="000D1B5E"/>
    <w:rsid w:val="000D2626"/>
    <w:rsid w:val="000D7510"/>
    <w:rsid w:val="000E5949"/>
    <w:rsid w:val="000E63CA"/>
    <w:rsid w:val="00101FC2"/>
    <w:rsid w:val="001049FB"/>
    <w:rsid w:val="00113947"/>
    <w:rsid w:val="00124BF8"/>
    <w:rsid w:val="00141AC7"/>
    <w:rsid w:val="0015120A"/>
    <w:rsid w:val="001529C5"/>
    <w:rsid w:val="00157064"/>
    <w:rsid w:val="00166687"/>
    <w:rsid w:val="001755BE"/>
    <w:rsid w:val="0018362C"/>
    <w:rsid w:val="00183720"/>
    <w:rsid w:val="00185886"/>
    <w:rsid w:val="00190C19"/>
    <w:rsid w:val="00191358"/>
    <w:rsid w:val="001977CD"/>
    <w:rsid w:val="001A549F"/>
    <w:rsid w:val="001B078E"/>
    <w:rsid w:val="001B4B2B"/>
    <w:rsid w:val="001B6691"/>
    <w:rsid w:val="001C3E0E"/>
    <w:rsid w:val="001C7240"/>
    <w:rsid w:val="001D19F5"/>
    <w:rsid w:val="001D1E47"/>
    <w:rsid w:val="001D69C0"/>
    <w:rsid w:val="001E1FE1"/>
    <w:rsid w:val="001E793B"/>
    <w:rsid w:val="001E7C15"/>
    <w:rsid w:val="0020150D"/>
    <w:rsid w:val="00201826"/>
    <w:rsid w:val="00206D4D"/>
    <w:rsid w:val="0021476C"/>
    <w:rsid w:val="002153D8"/>
    <w:rsid w:val="00215688"/>
    <w:rsid w:val="00215F99"/>
    <w:rsid w:val="00221C72"/>
    <w:rsid w:val="0022740A"/>
    <w:rsid w:val="002312F0"/>
    <w:rsid w:val="002372EF"/>
    <w:rsid w:val="002433C5"/>
    <w:rsid w:val="00247018"/>
    <w:rsid w:val="00247D80"/>
    <w:rsid w:val="0026264B"/>
    <w:rsid w:val="00264622"/>
    <w:rsid w:val="002700FA"/>
    <w:rsid w:val="00276E75"/>
    <w:rsid w:val="00282F8E"/>
    <w:rsid w:val="00287B87"/>
    <w:rsid w:val="002950AC"/>
    <w:rsid w:val="00296E20"/>
    <w:rsid w:val="002A13CF"/>
    <w:rsid w:val="002A557A"/>
    <w:rsid w:val="002A77E6"/>
    <w:rsid w:val="002B51F2"/>
    <w:rsid w:val="002B71BC"/>
    <w:rsid w:val="002C69D0"/>
    <w:rsid w:val="002C7DB7"/>
    <w:rsid w:val="002E193B"/>
    <w:rsid w:val="002E4384"/>
    <w:rsid w:val="002E4C15"/>
    <w:rsid w:val="002E62A7"/>
    <w:rsid w:val="002F078D"/>
    <w:rsid w:val="002F4567"/>
    <w:rsid w:val="002F658E"/>
    <w:rsid w:val="003020F8"/>
    <w:rsid w:val="0030752C"/>
    <w:rsid w:val="003102C4"/>
    <w:rsid w:val="00311337"/>
    <w:rsid w:val="003126BA"/>
    <w:rsid w:val="00325157"/>
    <w:rsid w:val="00333D48"/>
    <w:rsid w:val="0033487B"/>
    <w:rsid w:val="00335E5E"/>
    <w:rsid w:val="00337AB1"/>
    <w:rsid w:val="00343060"/>
    <w:rsid w:val="003449DC"/>
    <w:rsid w:val="00347229"/>
    <w:rsid w:val="003478E3"/>
    <w:rsid w:val="00352A9F"/>
    <w:rsid w:val="0036225F"/>
    <w:rsid w:val="00362B21"/>
    <w:rsid w:val="00367600"/>
    <w:rsid w:val="003721E0"/>
    <w:rsid w:val="0038364E"/>
    <w:rsid w:val="00387382"/>
    <w:rsid w:val="00394C72"/>
    <w:rsid w:val="003A3328"/>
    <w:rsid w:val="003A4B5F"/>
    <w:rsid w:val="003A7701"/>
    <w:rsid w:val="003B10BF"/>
    <w:rsid w:val="003B40C0"/>
    <w:rsid w:val="003B45F6"/>
    <w:rsid w:val="003C10B2"/>
    <w:rsid w:val="003C244B"/>
    <w:rsid w:val="003D0141"/>
    <w:rsid w:val="003D0D63"/>
    <w:rsid w:val="003E1719"/>
    <w:rsid w:val="003E42E2"/>
    <w:rsid w:val="003E5E51"/>
    <w:rsid w:val="003E6AB1"/>
    <w:rsid w:val="003F066C"/>
    <w:rsid w:val="003F0C83"/>
    <w:rsid w:val="003F1DCB"/>
    <w:rsid w:val="003F45AD"/>
    <w:rsid w:val="003F546E"/>
    <w:rsid w:val="003F56DB"/>
    <w:rsid w:val="003F76D4"/>
    <w:rsid w:val="00400842"/>
    <w:rsid w:val="00403F51"/>
    <w:rsid w:val="00410005"/>
    <w:rsid w:val="00411544"/>
    <w:rsid w:val="00415730"/>
    <w:rsid w:val="00417527"/>
    <w:rsid w:val="004220CD"/>
    <w:rsid w:val="00423425"/>
    <w:rsid w:val="004236ED"/>
    <w:rsid w:val="00425A11"/>
    <w:rsid w:val="0042603E"/>
    <w:rsid w:val="004415F0"/>
    <w:rsid w:val="004504D5"/>
    <w:rsid w:val="004569E0"/>
    <w:rsid w:val="0046032A"/>
    <w:rsid w:val="0047387F"/>
    <w:rsid w:val="0047390C"/>
    <w:rsid w:val="0047795B"/>
    <w:rsid w:val="004872F9"/>
    <w:rsid w:val="00491BEA"/>
    <w:rsid w:val="00497C13"/>
    <w:rsid w:val="004A2FCE"/>
    <w:rsid w:val="004B002E"/>
    <w:rsid w:val="004B2FE1"/>
    <w:rsid w:val="004B6992"/>
    <w:rsid w:val="004C4C0F"/>
    <w:rsid w:val="004C6716"/>
    <w:rsid w:val="004C76A3"/>
    <w:rsid w:val="004D1E43"/>
    <w:rsid w:val="004D4B51"/>
    <w:rsid w:val="004D7528"/>
    <w:rsid w:val="004E129F"/>
    <w:rsid w:val="004E1AD7"/>
    <w:rsid w:val="004E5756"/>
    <w:rsid w:val="005104DE"/>
    <w:rsid w:val="00511FDC"/>
    <w:rsid w:val="00516515"/>
    <w:rsid w:val="00521D24"/>
    <w:rsid w:val="00522820"/>
    <w:rsid w:val="00532347"/>
    <w:rsid w:val="00545DAE"/>
    <w:rsid w:val="00553DC8"/>
    <w:rsid w:val="00555206"/>
    <w:rsid w:val="00555EBD"/>
    <w:rsid w:val="00575447"/>
    <w:rsid w:val="00576339"/>
    <w:rsid w:val="005776B7"/>
    <w:rsid w:val="00581D27"/>
    <w:rsid w:val="005834AD"/>
    <w:rsid w:val="00584B2D"/>
    <w:rsid w:val="005921D5"/>
    <w:rsid w:val="005B520C"/>
    <w:rsid w:val="005B7B33"/>
    <w:rsid w:val="005C3F76"/>
    <w:rsid w:val="005C6429"/>
    <w:rsid w:val="005C6D5A"/>
    <w:rsid w:val="005D2AC6"/>
    <w:rsid w:val="005E00DD"/>
    <w:rsid w:val="005E040E"/>
    <w:rsid w:val="005E0994"/>
    <w:rsid w:val="005E27FC"/>
    <w:rsid w:val="005E3BE3"/>
    <w:rsid w:val="005E77CE"/>
    <w:rsid w:val="005F2434"/>
    <w:rsid w:val="005F3AC0"/>
    <w:rsid w:val="006046D5"/>
    <w:rsid w:val="00610D81"/>
    <w:rsid w:val="0061324A"/>
    <w:rsid w:val="0061556B"/>
    <w:rsid w:val="00617632"/>
    <w:rsid w:val="00622D08"/>
    <w:rsid w:val="006268AA"/>
    <w:rsid w:val="006351D3"/>
    <w:rsid w:val="00635585"/>
    <w:rsid w:val="006431C2"/>
    <w:rsid w:val="006647EF"/>
    <w:rsid w:val="00664D18"/>
    <w:rsid w:val="00670A4A"/>
    <w:rsid w:val="0067150A"/>
    <w:rsid w:val="00680F97"/>
    <w:rsid w:val="00684D04"/>
    <w:rsid w:val="00684FA8"/>
    <w:rsid w:val="00695E41"/>
    <w:rsid w:val="00697711"/>
    <w:rsid w:val="006A2ED1"/>
    <w:rsid w:val="006A335F"/>
    <w:rsid w:val="006A7F6C"/>
    <w:rsid w:val="006B3737"/>
    <w:rsid w:val="006B4FEA"/>
    <w:rsid w:val="006B562B"/>
    <w:rsid w:val="006C0A63"/>
    <w:rsid w:val="006C16FB"/>
    <w:rsid w:val="006C2715"/>
    <w:rsid w:val="006C3888"/>
    <w:rsid w:val="006C5159"/>
    <w:rsid w:val="006C6520"/>
    <w:rsid w:val="006D106C"/>
    <w:rsid w:val="006E3E8D"/>
    <w:rsid w:val="006F0FD4"/>
    <w:rsid w:val="0070140E"/>
    <w:rsid w:val="0070214F"/>
    <w:rsid w:val="00713443"/>
    <w:rsid w:val="007134EE"/>
    <w:rsid w:val="00713D46"/>
    <w:rsid w:val="007166FE"/>
    <w:rsid w:val="00722F8E"/>
    <w:rsid w:val="00726D53"/>
    <w:rsid w:val="00733C73"/>
    <w:rsid w:val="00734276"/>
    <w:rsid w:val="00734E25"/>
    <w:rsid w:val="0073505F"/>
    <w:rsid w:val="00740936"/>
    <w:rsid w:val="00740EDE"/>
    <w:rsid w:val="007462C7"/>
    <w:rsid w:val="00747555"/>
    <w:rsid w:val="00762B09"/>
    <w:rsid w:val="00771068"/>
    <w:rsid w:val="0077150A"/>
    <w:rsid w:val="007717CB"/>
    <w:rsid w:val="00784A3D"/>
    <w:rsid w:val="007958BA"/>
    <w:rsid w:val="007A2467"/>
    <w:rsid w:val="007A699E"/>
    <w:rsid w:val="007B0DF6"/>
    <w:rsid w:val="007B305A"/>
    <w:rsid w:val="007C1453"/>
    <w:rsid w:val="007C38C4"/>
    <w:rsid w:val="007C4333"/>
    <w:rsid w:val="007D473A"/>
    <w:rsid w:val="007E4199"/>
    <w:rsid w:val="007E51C0"/>
    <w:rsid w:val="007E6ECA"/>
    <w:rsid w:val="007F2FB8"/>
    <w:rsid w:val="008007EB"/>
    <w:rsid w:val="0082713B"/>
    <w:rsid w:val="008307E7"/>
    <w:rsid w:val="008310D4"/>
    <w:rsid w:val="008337E9"/>
    <w:rsid w:val="00833F97"/>
    <w:rsid w:val="00834A69"/>
    <w:rsid w:val="00836AF5"/>
    <w:rsid w:val="008408F9"/>
    <w:rsid w:val="0084151E"/>
    <w:rsid w:val="00847C67"/>
    <w:rsid w:val="00850294"/>
    <w:rsid w:val="00855D62"/>
    <w:rsid w:val="00855DDC"/>
    <w:rsid w:val="00860493"/>
    <w:rsid w:val="008630AE"/>
    <w:rsid w:val="008655A9"/>
    <w:rsid w:val="00872BF5"/>
    <w:rsid w:val="0087697D"/>
    <w:rsid w:val="008847DF"/>
    <w:rsid w:val="00886D2E"/>
    <w:rsid w:val="00891293"/>
    <w:rsid w:val="00895CD8"/>
    <w:rsid w:val="00895F9F"/>
    <w:rsid w:val="00896F20"/>
    <w:rsid w:val="008A2329"/>
    <w:rsid w:val="008A6D77"/>
    <w:rsid w:val="008A7BD3"/>
    <w:rsid w:val="008B0D5F"/>
    <w:rsid w:val="008B19BB"/>
    <w:rsid w:val="008B3960"/>
    <w:rsid w:val="008B426A"/>
    <w:rsid w:val="008C085A"/>
    <w:rsid w:val="008C133B"/>
    <w:rsid w:val="008D131E"/>
    <w:rsid w:val="008D1F98"/>
    <w:rsid w:val="008D42C4"/>
    <w:rsid w:val="008D7454"/>
    <w:rsid w:val="008E59E2"/>
    <w:rsid w:val="008F0C5B"/>
    <w:rsid w:val="008F45DA"/>
    <w:rsid w:val="008F55C3"/>
    <w:rsid w:val="009024D2"/>
    <w:rsid w:val="00912C04"/>
    <w:rsid w:val="00913278"/>
    <w:rsid w:val="00914F22"/>
    <w:rsid w:val="009155FA"/>
    <w:rsid w:val="009177D0"/>
    <w:rsid w:val="0092740B"/>
    <w:rsid w:val="009371FC"/>
    <w:rsid w:val="009378C0"/>
    <w:rsid w:val="009415BA"/>
    <w:rsid w:val="00944D4D"/>
    <w:rsid w:val="00950272"/>
    <w:rsid w:val="009503C1"/>
    <w:rsid w:val="009543E8"/>
    <w:rsid w:val="00961A43"/>
    <w:rsid w:val="009632FA"/>
    <w:rsid w:val="00966064"/>
    <w:rsid w:val="00972E0A"/>
    <w:rsid w:val="00980463"/>
    <w:rsid w:val="00980932"/>
    <w:rsid w:val="0098601C"/>
    <w:rsid w:val="00990274"/>
    <w:rsid w:val="0099176B"/>
    <w:rsid w:val="009A7C08"/>
    <w:rsid w:val="009B42EC"/>
    <w:rsid w:val="009B4987"/>
    <w:rsid w:val="009B7C86"/>
    <w:rsid w:val="009C1E21"/>
    <w:rsid w:val="009C3CF4"/>
    <w:rsid w:val="009D3B08"/>
    <w:rsid w:val="009D3BA7"/>
    <w:rsid w:val="009D47C3"/>
    <w:rsid w:val="009E0F44"/>
    <w:rsid w:val="009E212D"/>
    <w:rsid w:val="009E321F"/>
    <w:rsid w:val="009F2666"/>
    <w:rsid w:val="00A01730"/>
    <w:rsid w:val="00A0348F"/>
    <w:rsid w:val="00A041E0"/>
    <w:rsid w:val="00A05980"/>
    <w:rsid w:val="00A1143C"/>
    <w:rsid w:val="00A12E03"/>
    <w:rsid w:val="00A148AC"/>
    <w:rsid w:val="00A16351"/>
    <w:rsid w:val="00A16CE9"/>
    <w:rsid w:val="00A23974"/>
    <w:rsid w:val="00A24701"/>
    <w:rsid w:val="00A32DE6"/>
    <w:rsid w:val="00A33659"/>
    <w:rsid w:val="00A33DB8"/>
    <w:rsid w:val="00A348CA"/>
    <w:rsid w:val="00A36248"/>
    <w:rsid w:val="00A42AC6"/>
    <w:rsid w:val="00A42AF7"/>
    <w:rsid w:val="00A43F2B"/>
    <w:rsid w:val="00A5497B"/>
    <w:rsid w:val="00A61F05"/>
    <w:rsid w:val="00A655D1"/>
    <w:rsid w:val="00A656AB"/>
    <w:rsid w:val="00A7054A"/>
    <w:rsid w:val="00A9465E"/>
    <w:rsid w:val="00A9629D"/>
    <w:rsid w:val="00AB11D9"/>
    <w:rsid w:val="00AB23BB"/>
    <w:rsid w:val="00AB6EEB"/>
    <w:rsid w:val="00AC5EA8"/>
    <w:rsid w:val="00AC659E"/>
    <w:rsid w:val="00AD0B6D"/>
    <w:rsid w:val="00AE2703"/>
    <w:rsid w:val="00AE7043"/>
    <w:rsid w:val="00AF7AE3"/>
    <w:rsid w:val="00B04C26"/>
    <w:rsid w:val="00B05237"/>
    <w:rsid w:val="00B05410"/>
    <w:rsid w:val="00B06F8D"/>
    <w:rsid w:val="00B17D41"/>
    <w:rsid w:val="00B17E50"/>
    <w:rsid w:val="00B302EB"/>
    <w:rsid w:val="00B342ED"/>
    <w:rsid w:val="00B35855"/>
    <w:rsid w:val="00B4238D"/>
    <w:rsid w:val="00B471E9"/>
    <w:rsid w:val="00B502B9"/>
    <w:rsid w:val="00B52930"/>
    <w:rsid w:val="00B65396"/>
    <w:rsid w:val="00B66BEB"/>
    <w:rsid w:val="00B679E8"/>
    <w:rsid w:val="00B71C92"/>
    <w:rsid w:val="00B80510"/>
    <w:rsid w:val="00B80AD9"/>
    <w:rsid w:val="00B81617"/>
    <w:rsid w:val="00B87820"/>
    <w:rsid w:val="00B908CD"/>
    <w:rsid w:val="00B9223A"/>
    <w:rsid w:val="00BA0DC3"/>
    <w:rsid w:val="00BB1882"/>
    <w:rsid w:val="00BB6E42"/>
    <w:rsid w:val="00BC3CB6"/>
    <w:rsid w:val="00BC58AD"/>
    <w:rsid w:val="00BD1279"/>
    <w:rsid w:val="00BD36B1"/>
    <w:rsid w:val="00BD4029"/>
    <w:rsid w:val="00BD4683"/>
    <w:rsid w:val="00BE18BA"/>
    <w:rsid w:val="00BE7CA9"/>
    <w:rsid w:val="00BF54D5"/>
    <w:rsid w:val="00C01186"/>
    <w:rsid w:val="00C01C63"/>
    <w:rsid w:val="00C063D6"/>
    <w:rsid w:val="00C07AD6"/>
    <w:rsid w:val="00C17070"/>
    <w:rsid w:val="00C25191"/>
    <w:rsid w:val="00C26FB0"/>
    <w:rsid w:val="00C4127F"/>
    <w:rsid w:val="00C44049"/>
    <w:rsid w:val="00C46D08"/>
    <w:rsid w:val="00C51A66"/>
    <w:rsid w:val="00C63FF9"/>
    <w:rsid w:val="00C71078"/>
    <w:rsid w:val="00C75EA2"/>
    <w:rsid w:val="00C81A0F"/>
    <w:rsid w:val="00C82377"/>
    <w:rsid w:val="00C82DA6"/>
    <w:rsid w:val="00C84497"/>
    <w:rsid w:val="00C93081"/>
    <w:rsid w:val="00C95E1C"/>
    <w:rsid w:val="00CA4A78"/>
    <w:rsid w:val="00CB03BF"/>
    <w:rsid w:val="00CB3412"/>
    <w:rsid w:val="00CC0F9C"/>
    <w:rsid w:val="00CC18FA"/>
    <w:rsid w:val="00CC2EFA"/>
    <w:rsid w:val="00CC3674"/>
    <w:rsid w:val="00CC7685"/>
    <w:rsid w:val="00CD13DE"/>
    <w:rsid w:val="00CD3EF9"/>
    <w:rsid w:val="00CE1C7F"/>
    <w:rsid w:val="00CE7F6A"/>
    <w:rsid w:val="00CF238D"/>
    <w:rsid w:val="00CF3A26"/>
    <w:rsid w:val="00CF6E25"/>
    <w:rsid w:val="00D040AF"/>
    <w:rsid w:val="00D10740"/>
    <w:rsid w:val="00D10B16"/>
    <w:rsid w:val="00D12CCB"/>
    <w:rsid w:val="00D20536"/>
    <w:rsid w:val="00D24D6A"/>
    <w:rsid w:val="00D314AE"/>
    <w:rsid w:val="00D329E6"/>
    <w:rsid w:val="00D33D03"/>
    <w:rsid w:val="00D401F5"/>
    <w:rsid w:val="00D4023A"/>
    <w:rsid w:val="00D43B82"/>
    <w:rsid w:val="00D50EFB"/>
    <w:rsid w:val="00D554D5"/>
    <w:rsid w:val="00D56A5E"/>
    <w:rsid w:val="00D61B6B"/>
    <w:rsid w:val="00D71699"/>
    <w:rsid w:val="00D7342C"/>
    <w:rsid w:val="00D75B6F"/>
    <w:rsid w:val="00D83C36"/>
    <w:rsid w:val="00D83E01"/>
    <w:rsid w:val="00D851DD"/>
    <w:rsid w:val="00D8658C"/>
    <w:rsid w:val="00D8717C"/>
    <w:rsid w:val="00D91F74"/>
    <w:rsid w:val="00D93912"/>
    <w:rsid w:val="00D95A3A"/>
    <w:rsid w:val="00DA33DF"/>
    <w:rsid w:val="00DA700C"/>
    <w:rsid w:val="00DB42CF"/>
    <w:rsid w:val="00DD3E87"/>
    <w:rsid w:val="00DD57DA"/>
    <w:rsid w:val="00DD7808"/>
    <w:rsid w:val="00DE51A7"/>
    <w:rsid w:val="00DF2EDB"/>
    <w:rsid w:val="00DF6913"/>
    <w:rsid w:val="00E010DC"/>
    <w:rsid w:val="00E0111F"/>
    <w:rsid w:val="00E03B81"/>
    <w:rsid w:val="00E05337"/>
    <w:rsid w:val="00E05B98"/>
    <w:rsid w:val="00E07AD4"/>
    <w:rsid w:val="00E100A3"/>
    <w:rsid w:val="00E10F3C"/>
    <w:rsid w:val="00E138CF"/>
    <w:rsid w:val="00E13F15"/>
    <w:rsid w:val="00E203C7"/>
    <w:rsid w:val="00E21102"/>
    <w:rsid w:val="00E215DB"/>
    <w:rsid w:val="00E27C51"/>
    <w:rsid w:val="00E351CF"/>
    <w:rsid w:val="00E37804"/>
    <w:rsid w:val="00E4433E"/>
    <w:rsid w:val="00E452AA"/>
    <w:rsid w:val="00E525ED"/>
    <w:rsid w:val="00E606E6"/>
    <w:rsid w:val="00E620F1"/>
    <w:rsid w:val="00E65DF5"/>
    <w:rsid w:val="00E660B8"/>
    <w:rsid w:val="00E70E20"/>
    <w:rsid w:val="00E7520F"/>
    <w:rsid w:val="00E76856"/>
    <w:rsid w:val="00E843E4"/>
    <w:rsid w:val="00E9082F"/>
    <w:rsid w:val="00E92AA7"/>
    <w:rsid w:val="00EA0771"/>
    <w:rsid w:val="00EA0BD1"/>
    <w:rsid w:val="00EA6398"/>
    <w:rsid w:val="00EB4144"/>
    <w:rsid w:val="00EC0EEE"/>
    <w:rsid w:val="00EC274C"/>
    <w:rsid w:val="00EC507C"/>
    <w:rsid w:val="00EC6B3F"/>
    <w:rsid w:val="00ED2812"/>
    <w:rsid w:val="00ED6E7D"/>
    <w:rsid w:val="00ED769A"/>
    <w:rsid w:val="00EE00DA"/>
    <w:rsid w:val="00EE4EE4"/>
    <w:rsid w:val="00EE5DED"/>
    <w:rsid w:val="00EE67B1"/>
    <w:rsid w:val="00EF0CC4"/>
    <w:rsid w:val="00EF68A0"/>
    <w:rsid w:val="00F02A77"/>
    <w:rsid w:val="00F1026A"/>
    <w:rsid w:val="00F11A3B"/>
    <w:rsid w:val="00F16D30"/>
    <w:rsid w:val="00F20743"/>
    <w:rsid w:val="00F36D78"/>
    <w:rsid w:val="00F43B87"/>
    <w:rsid w:val="00F4694C"/>
    <w:rsid w:val="00F54749"/>
    <w:rsid w:val="00F54D7D"/>
    <w:rsid w:val="00F61552"/>
    <w:rsid w:val="00F62FCB"/>
    <w:rsid w:val="00F6510A"/>
    <w:rsid w:val="00F6605B"/>
    <w:rsid w:val="00F84E8D"/>
    <w:rsid w:val="00F84FD4"/>
    <w:rsid w:val="00F92E29"/>
    <w:rsid w:val="00F94B9E"/>
    <w:rsid w:val="00F96F9F"/>
    <w:rsid w:val="00FB25FC"/>
    <w:rsid w:val="00FC08E1"/>
    <w:rsid w:val="00FC0B16"/>
    <w:rsid w:val="00FC2BE3"/>
    <w:rsid w:val="00FC2EDA"/>
    <w:rsid w:val="00FD78BA"/>
    <w:rsid w:val="00FD7D0A"/>
    <w:rsid w:val="00FE0679"/>
    <w:rsid w:val="00FE6499"/>
    <w:rsid w:val="00FE73E3"/>
    <w:rsid w:val="00FF0681"/>
    <w:rsid w:val="00FF26D2"/>
    <w:rsid w:val="00FF494D"/>
    <w:rsid w:val="00FF7C8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CC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B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40B"/>
    <w:rPr>
      <w:rFonts w:ascii="Lucida Grande" w:hAnsi="Lucida Grande" w:cs="Lucida Grande"/>
      <w:sz w:val="18"/>
      <w:szCs w:val="18"/>
    </w:rPr>
  </w:style>
  <w:style w:type="paragraph" w:customStyle="1" w:styleId="ProjectTitle">
    <w:name w:val="Project Title"/>
    <w:basedOn w:val="Normal"/>
    <w:uiPriority w:val="99"/>
    <w:rsid w:val="0092740B"/>
    <w:pPr>
      <w:widowControl w:val="0"/>
      <w:suppressAutoHyphens/>
      <w:autoSpaceDE w:val="0"/>
      <w:autoSpaceDN w:val="0"/>
      <w:adjustRightInd w:val="0"/>
      <w:spacing w:line="300" w:lineRule="atLeast"/>
      <w:textAlignment w:val="center"/>
    </w:pPr>
    <w:rPr>
      <w:rFonts w:ascii="ArialMT" w:hAnsi="ArialMT" w:cs="ArialMT"/>
      <w:color w:val="00212E"/>
      <w:sz w:val="28"/>
      <w:szCs w:val="28"/>
    </w:rPr>
  </w:style>
  <w:style w:type="paragraph" w:customStyle="1" w:styleId="ParagraphText">
    <w:name w:val="Paragraph Text"/>
    <w:basedOn w:val="Normal"/>
    <w:uiPriority w:val="99"/>
    <w:rsid w:val="00F36D78"/>
    <w:pPr>
      <w:widowControl w:val="0"/>
      <w:suppressAutoHyphens/>
      <w:autoSpaceDE w:val="0"/>
      <w:autoSpaceDN w:val="0"/>
      <w:adjustRightInd w:val="0"/>
      <w:spacing w:line="288" w:lineRule="auto"/>
      <w:textAlignment w:val="center"/>
    </w:pPr>
    <w:rPr>
      <w:rFonts w:ascii="ArialMT" w:hAnsi="ArialMT" w:cs="ArialMT"/>
      <w:color w:val="00212E"/>
      <w:sz w:val="18"/>
      <w:szCs w:val="18"/>
      <w:lang w:val="en-GB"/>
    </w:rPr>
  </w:style>
  <w:style w:type="paragraph" w:customStyle="1" w:styleId="Bullets">
    <w:name w:val="Bullets"/>
    <w:basedOn w:val="ParagraphText"/>
    <w:uiPriority w:val="99"/>
    <w:rsid w:val="00F36D78"/>
    <w:pPr>
      <w:ind w:left="170" w:hanging="170"/>
    </w:pPr>
  </w:style>
  <w:style w:type="paragraph" w:customStyle="1" w:styleId="Copyright">
    <w:name w:val="Copyright"/>
    <w:basedOn w:val="Normal"/>
    <w:uiPriority w:val="99"/>
    <w:rsid w:val="00F36D78"/>
    <w:pPr>
      <w:widowControl w:val="0"/>
      <w:autoSpaceDE w:val="0"/>
      <w:autoSpaceDN w:val="0"/>
      <w:adjustRightInd w:val="0"/>
      <w:spacing w:line="288" w:lineRule="auto"/>
      <w:textAlignment w:val="center"/>
    </w:pPr>
    <w:rPr>
      <w:rFonts w:ascii="ArialMT" w:hAnsi="ArialMT" w:cs="ArialMT"/>
      <w:color w:val="00212E"/>
      <w:sz w:val="14"/>
      <w:szCs w:val="14"/>
      <w:lang w:val="en-GB"/>
    </w:rPr>
  </w:style>
  <w:style w:type="paragraph" w:styleId="Revision">
    <w:name w:val="Revision"/>
    <w:hidden/>
    <w:uiPriority w:val="99"/>
    <w:semiHidden/>
    <w:rsid w:val="004E5756"/>
  </w:style>
  <w:style w:type="table" w:styleId="TableGrid">
    <w:name w:val="Table Grid"/>
    <w:basedOn w:val="TableNormal"/>
    <w:uiPriority w:val="59"/>
    <w:rsid w:val="001A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84E8D"/>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5776B7"/>
    <w:pPr>
      <w:tabs>
        <w:tab w:val="center" w:pos="4513"/>
        <w:tab w:val="right" w:pos="9026"/>
      </w:tabs>
    </w:pPr>
  </w:style>
  <w:style w:type="character" w:customStyle="1" w:styleId="HeaderChar">
    <w:name w:val="Header Char"/>
    <w:basedOn w:val="DefaultParagraphFont"/>
    <w:link w:val="Header"/>
    <w:uiPriority w:val="99"/>
    <w:rsid w:val="005776B7"/>
  </w:style>
  <w:style w:type="paragraph" w:styleId="Footer">
    <w:name w:val="footer"/>
    <w:basedOn w:val="Normal"/>
    <w:link w:val="FooterChar"/>
    <w:uiPriority w:val="99"/>
    <w:unhideWhenUsed/>
    <w:rsid w:val="005776B7"/>
    <w:pPr>
      <w:tabs>
        <w:tab w:val="center" w:pos="4513"/>
        <w:tab w:val="right" w:pos="9026"/>
      </w:tabs>
    </w:pPr>
  </w:style>
  <w:style w:type="character" w:customStyle="1" w:styleId="FooterChar">
    <w:name w:val="Footer Char"/>
    <w:basedOn w:val="DefaultParagraphFont"/>
    <w:link w:val="Footer"/>
    <w:uiPriority w:val="99"/>
    <w:rsid w:val="005776B7"/>
  </w:style>
  <w:style w:type="paragraph" w:styleId="NormalWeb">
    <w:name w:val="Normal (Web)"/>
    <w:basedOn w:val="Normal"/>
    <w:uiPriority w:val="99"/>
    <w:semiHidden/>
    <w:unhideWhenUsed/>
    <w:rsid w:val="00221C72"/>
    <w:pPr>
      <w:spacing w:before="100" w:beforeAutospacing="1" w:after="100" w:afterAutospacing="1"/>
    </w:pPr>
    <w:rPr>
      <w:rFonts w:ascii="Times New Roman" w:eastAsia="Times New Roman" w:hAnsi="Times New Roman" w:cs="Times New Roman"/>
      <w:sz w:val="24"/>
      <w:lang w:val="en-GB" w:eastAsia="en-GB"/>
    </w:rPr>
  </w:style>
  <w:style w:type="paragraph" w:styleId="ListParagraph">
    <w:name w:val="List Paragraph"/>
    <w:basedOn w:val="Normal"/>
    <w:uiPriority w:val="34"/>
    <w:qFormat/>
    <w:rsid w:val="00221C72"/>
    <w:pPr>
      <w:ind w:left="720"/>
      <w:contextualSpacing/>
    </w:pPr>
    <w:rPr>
      <w:rFonts w:ascii="Calibri" w:eastAsiaTheme="minorHAnsi" w:hAnsi="Calibri" w:cs="Times New Roman"/>
      <w:sz w:val="22"/>
      <w:szCs w:val="22"/>
      <w:lang w:val="en-GB" w:eastAsia="en-GB"/>
    </w:rPr>
  </w:style>
  <w:style w:type="character" w:styleId="Hyperlink">
    <w:name w:val="Hyperlink"/>
    <w:basedOn w:val="DefaultParagraphFont"/>
    <w:uiPriority w:val="99"/>
    <w:unhideWhenUsed/>
    <w:rsid w:val="00C4127F"/>
    <w:rPr>
      <w:color w:val="0000FF"/>
      <w:u w:val="single"/>
    </w:rPr>
  </w:style>
  <w:style w:type="character" w:styleId="CommentReference">
    <w:name w:val="annotation reference"/>
    <w:basedOn w:val="DefaultParagraphFont"/>
    <w:uiPriority w:val="99"/>
    <w:semiHidden/>
    <w:unhideWhenUsed/>
    <w:rsid w:val="005834AD"/>
    <w:rPr>
      <w:sz w:val="18"/>
      <w:szCs w:val="18"/>
    </w:rPr>
  </w:style>
  <w:style w:type="paragraph" w:styleId="CommentText">
    <w:name w:val="annotation text"/>
    <w:basedOn w:val="Normal"/>
    <w:link w:val="CommentTextChar"/>
    <w:uiPriority w:val="99"/>
    <w:semiHidden/>
    <w:unhideWhenUsed/>
    <w:rsid w:val="005834AD"/>
    <w:rPr>
      <w:sz w:val="24"/>
    </w:rPr>
  </w:style>
  <w:style w:type="character" w:customStyle="1" w:styleId="CommentTextChar">
    <w:name w:val="Comment Text Char"/>
    <w:basedOn w:val="DefaultParagraphFont"/>
    <w:link w:val="CommentText"/>
    <w:uiPriority w:val="99"/>
    <w:semiHidden/>
    <w:rsid w:val="005834AD"/>
    <w:rPr>
      <w:rFonts w:ascii="Arial" w:hAnsi="Arial"/>
    </w:rPr>
  </w:style>
  <w:style w:type="paragraph" w:styleId="CommentSubject">
    <w:name w:val="annotation subject"/>
    <w:basedOn w:val="CommentText"/>
    <w:next w:val="CommentText"/>
    <w:link w:val="CommentSubjectChar"/>
    <w:uiPriority w:val="99"/>
    <w:semiHidden/>
    <w:unhideWhenUsed/>
    <w:rsid w:val="005834AD"/>
    <w:rPr>
      <w:b/>
      <w:bCs/>
      <w:sz w:val="20"/>
      <w:szCs w:val="20"/>
    </w:rPr>
  </w:style>
  <w:style w:type="character" w:customStyle="1" w:styleId="CommentSubjectChar">
    <w:name w:val="Comment Subject Char"/>
    <w:basedOn w:val="CommentTextChar"/>
    <w:link w:val="CommentSubject"/>
    <w:uiPriority w:val="99"/>
    <w:semiHidden/>
    <w:rsid w:val="005834AD"/>
    <w:rPr>
      <w:rFonts w:ascii="Arial" w:hAnsi="Arial"/>
      <w:b/>
      <w:bCs/>
      <w:sz w:val="20"/>
      <w:szCs w:val="20"/>
    </w:rPr>
  </w:style>
  <w:style w:type="character" w:styleId="Strong">
    <w:name w:val="Strong"/>
    <w:basedOn w:val="DefaultParagraphFont"/>
    <w:uiPriority w:val="22"/>
    <w:qFormat/>
    <w:rsid w:val="004E129F"/>
    <w:rPr>
      <w:b/>
      <w:bCs/>
    </w:rPr>
  </w:style>
  <w:style w:type="character" w:customStyle="1" w:styleId="UnresolvedMention">
    <w:name w:val="Unresolved Mention"/>
    <w:basedOn w:val="DefaultParagraphFont"/>
    <w:uiPriority w:val="99"/>
    <w:semiHidden/>
    <w:unhideWhenUsed/>
    <w:rsid w:val="005F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0">
      <w:bodyDiv w:val="1"/>
      <w:marLeft w:val="0"/>
      <w:marRight w:val="0"/>
      <w:marTop w:val="0"/>
      <w:marBottom w:val="0"/>
      <w:divBdr>
        <w:top w:val="none" w:sz="0" w:space="0" w:color="auto"/>
        <w:left w:val="none" w:sz="0" w:space="0" w:color="auto"/>
        <w:bottom w:val="none" w:sz="0" w:space="0" w:color="auto"/>
        <w:right w:val="none" w:sz="0" w:space="0" w:color="auto"/>
      </w:divBdr>
    </w:div>
    <w:div w:id="52320159">
      <w:bodyDiv w:val="1"/>
      <w:marLeft w:val="0"/>
      <w:marRight w:val="0"/>
      <w:marTop w:val="0"/>
      <w:marBottom w:val="0"/>
      <w:divBdr>
        <w:top w:val="none" w:sz="0" w:space="0" w:color="auto"/>
        <w:left w:val="none" w:sz="0" w:space="0" w:color="auto"/>
        <w:bottom w:val="none" w:sz="0" w:space="0" w:color="auto"/>
        <w:right w:val="none" w:sz="0" w:space="0" w:color="auto"/>
      </w:divBdr>
    </w:div>
    <w:div w:id="63141114">
      <w:bodyDiv w:val="1"/>
      <w:marLeft w:val="0"/>
      <w:marRight w:val="0"/>
      <w:marTop w:val="0"/>
      <w:marBottom w:val="0"/>
      <w:divBdr>
        <w:top w:val="none" w:sz="0" w:space="0" w:color="auto"/>
        <w:left w:val="none" w:sz="0" w:space="0" w:color="auto"/>
        <w:bottom w:val="none" w:sz="0" w:space="0" w:color="auto"/>
        <w:right w:val="none" w:sz="0" w:space="0" w:color="auto"/>
      </w:divBdr>
    </w:div>
    <w:div w:id="69157191">
      <w:bodyDiv w:val="1"/>
      <w:marLeft w:val="0"/>
      <w:marRight w:val="0"/>
      <w:marTop w:val="0"/>
      <w:marBottom w:val="0"/>
      <w:divBdr>
        <w:top w:val="none" w:sz="0" w:space="0" w:color="auto"/>
        <w:left w:val="none" w:sz="0" w:space="0" w:color="auto"/>
        <w:bottom w:val="none" w:sz="0" w:space="0" w:color="auto"/>
        <w:right w:val="none" w:sz="0" w:space="0" w:color="auto"/>
      </w:divBdr>
    </w:div>
    <w:div w:id="296643469">
      <w:bodyDiv w:val="1"/>
      <w:marLeft w:val="0"/>
      <w:marRight w:val="0"/>
      <w:marTop w:val="0"/>
      <w:marBottom w:val="0"/>
      <w:divBdr>
        <w:top w:val="none" w:sz="0" w:space="0" w:color="auto"/>
        <w:left w:val="none" w:sz="0" w:space="0" w:color="auto"/>
        <w:bottom w:val="none" w:sz="0" w:space="0" w:color="auto"/>
        <w:right w:val="none" w:sz="0" w:space="0" w:color="auto"/>
      </w:divBdr>
    </w:div>
    <w:div w:id="348068984">
      <w:bodyDiv w:val="1"/>
      <w:marLeft w:val="0"/>
      <w:marRight w:val="0"/>
      <w:marTop w:val="0"/>
      <w:marBottom w:val="0"/>
      <w:divBdr>
        <w:top w:val="none" w:sz="0" w:space="0" w:color="auto"/>
        <w:left w:val="none" w:sz="0" w:space="0" w:color="auto"/>
        <w:bottom w:val="none" w:sz="0" w:space="0" w:color="auto"/>
        <w:right w:val="none" w:sz="0" w:space="0" w:color="auto"/>
      </w:divBdr>
    </w:div>
    <w:div w:id="405419578">
      <w:bodyDiv w:val="1"/>
      <w:marLeft w:val="0"/>
      <w:marRight w:val="0"/>
      <w:marTop w:val="0"/>
      <w:marBottom w:val="0"/>
      <w:divBdr>
        <w:top w:val="none" w:sz="0" w:space="0" w:color="auto"/>
        <w:left w:val="none" w:sz="0" w:space="0" w:color="auto"/>
        <w:bottom w:val="none" w:sz="0" w:space="0" w:color="auto"/>
        <w:right w:val="none" w:sz="0" w:space="0" w:color="auto"/>
      </w:divBdr>
    </w:div>
    <w:div w:id="545723245">
      <w:bodyDiv w:val="1"/>
      <w:marLeft w:val="0"/>
      <w:marRight w:val="0"/>
      <w:marTop w:val="0"/>
      <w:marBottom w:val="0"/>
      <w:divBdr>
        <w:top w:val="none" w:sz="0" w:space="0" w:color="auto"/>
        <w:left w:val="none" w:sz="0" w:space="0" w:color="auto"/>
        <w:bottom w:val="none" w:sz="0" w:space="0" w:color="auto"/>
        <w:right w:val="none" w:sz="0" w:space="0" w:color="auto"/>
      </w:divBdr>
    </w:div>
    <w:div w:id="762844346">
      <w:bodyDiv w:val="1"/>
      <w:marLeft w:val="0"/>
      <w:marRight w:val="0"/>
      <w:marTop w:val="0"/>
      <w:marBottom w:val="0"/>
      <w:divBdr>
        <w:top w:val="none" w:sz="0" w:space="0" w:color="auto"/>
        <w:left w:val="none" w:sz="0" w:space="0" w:color="auto"/>
        <w:bottom w:val="none" w:sz="0" w:space="0" w:color="auto"/>
        <w:right w:val="none" w:sz="0" w:space="0" w:color="auto"/>
      </w:divBdr>
    </w:div>
    <w:div w:id="834491542">
      <w:bodyDiv w:val="1"/>
      <w:marLeft w:val="0"/>
      <w:marRight w:val="0"/>
      <w:marTop w:val="0"/>
      <w:marBottom w:val="0"/>
      <w:divBdr>
        <w:top w:val="none" w:sz="0" w:space="0" w:color="auto"/>
        <w:left w:val="none" w:sz="0" w:space="0" w:color="auto"/>
        <w:bottom w:val="none" w:sz="0" w:space="0" w:color="auto"/>
        <w:right w:val="none" w:sz="0" w:space="0" w:color="auto"/>
      </w:divBdr>
    </w:div>
    <w:div w:id="912200614">
      <w:bodyDiv w:val="1"/>
      <w:marLeft w:val="0"/>
      <w:marRight w:val="0"/>
      <w:marTop w:val="0"/>
      <w:marBottom w:val="0"/>
      <w:divBdr>
        <w:top w:val="none" w:sz="0" w:space="0" w:color="auto"/>
        <w:left w:val="none" w:sz="0" w:space="0" w:color="auto"/>
        <w:bottom w:val="none" w:sz="0" w:space="0" w:color="auto"/>
        <w:right w:val="none" w:sz="0" w:space="0" w:color="auto"/>
      </w:divBdr>
    </w:div>
    <w:div w:id="974263625">
      <w:bodyDiv w:val="1"/>
      <w:marLeft w:val="0"/>
      <w:marRight w:val="0"/>
      <w:marTop w:val="0"/>
      <w:marBottom w:val="0"/>
      <w:divBdr>
        <w:top w:val="none" w:sz="0" w:space="0" w:color="auto"/>
        <w:left w:val="none" w:sz="0" w:space="0" w:color="auto"/>
        <w:bottom w:val="none" w:sz="0" w:space="0" w:color="auto"/>
        <w:right w:val="none" w:sz="0" w:space="0" w:color="auto"/>
      </w:divBdr>
    </w:div>
    <w:div w:id="1030299244">
      <w:bodyDiv w:val="1"/>
      <w:marLeft w:val="0"/>
      <w:marRight w:val="0"/>
      <w:marTop w:val="0"/>
      <w:marBottom w:val="0"/>
      <w:divBdr>
        <w:top w:val="none" w:sz="0" w:space="0" w:color="auto"/>
        <w:left w:val="none" w:sz="0" w:space="0" w:color="auto"/>
        <w:bottom w:val="none" w:sz="0" w:space="0" w:color="auto"/>
        <w:right w:val="none" w:sz="0" w:space="0" w:color="auto"/>
      </w:divBdr>
    </w:div>
    <w:div w:id="1063717518">
      <w:bodyDiv w:val="1"/>
      <w:marLeft w:val="0"/>
      <w:marRight w:val="0"/>
      <w:marTop w:val="0"/>
      <w:marBottom w:val="0"/>
      <w:divBdr>
        <w:top w:val="none" w:sz="0" w:space="0" w:color="auto"/>
        <w:left w:val="none" w:sz="0" w:space="0" w:color="auto"/>
        <w:bottom w:val="none" w:sz="0" w:space="0" w:color="auto"/>
        <w:right w:val="none" w:sz="0" w:space="0" w:color="auto"/>
      </w:divBdr>
    </w:div>
    <w:div w:id="1084688954">
      <w:bodyDiv w:val="1"/>
      <w:marLeft w:val="0"/>
      <w:marRight w:val="0"/>
      <w:marTop w:val="0"/>
      <w:marBottom w:val="0"/>
      <w:divBdr>
        <w:top w:val="none" w:sz="0" w:space="0" w:color="auto"/>
        <w:left w:val="none" w:sz="0" w:space="0" w:color="auto"/>
        <w:bottom w:val="none" w:sz="0" w:space="0" w:color="auto"/>
        <w:right w:val="none" w:sz="0" w:space="0" w:color="auto"/>
      </w:divBdr>
    </w:div>
    <w:div w:id="1278369961">
      <w:bodyDiv w:val="1"/>
      <w:marLeft w:val="0"/>
      <w:marRight w:val="0"/>
      <w:marTop w:val="0"/>
      <w:marBottom w:val="0"/>
      <w:divBdr>
        <w:top w:val="none" w:sz="0" w:space="0" w:color="auto"/>
        <w:left w:val="none" w:sz="0" w:space="0" w:color="auto"/>
        <w:bottom w:val="none" w:sz="0" w:space="0" w:color="auto"/>
        <w:right w:val="none" w:sz="0" w:space="0" w:color="auto"/>
      </w:divBdr>
    </w:div>
    <w:div w:id="1434518567">
      <w:bodyDiv w:val="1"/>
      <w:marLeft w:val="0"/>
      <w:marRight w:val="0"/>
      <w:marTop w:val="0"/>
      <w:marBottom w:val="0"/>
      <w:divBdr>
        <w:top w:val="none" w:sz="0" w:space="0" w:color="auto"/>
        <w:left w:val="none" w:sz="0" w:space="0" w:color="auto"/>
        <w:bottom w:val="none" w:sz="0" w:space="0" w:color="auto"/>
        <w:right w:val="none" w:sz="0" w:space="0" w:color="auto"/>
      </w:divBdr>
    </w:div>
    <w:div w:id="1482888753">
      <w:bodyDiv w:val="1"/>
      <w:marLeft w:val="0"/>
      <w:marRight w:val="0"/>
      <w:marTop w:val="0"/>
      <w:marBottom w:val="0"/>
      <w:divBdr>
        <w:top w:val="none" w:sz="0" w:space="0" w:color="auto"/>
        <w:left w:val="none" w:sz="0" w:space="0" w:color="auto"/>
        <w:bottom w:val="none" w:sz="0" w:space="0" w:color="auto"/>
        <w:right w:val="none" w:sz="0" w:space="0" w:color="auto"/>
      </w:divBdr>
    </w:div>
    <w:div w:id="1487160056">
      <w:bodyDiv w:val="1"/>
      <w:marLeft w:val="0"/>
      <w:marRight w:val="0"/>
      <w:marTop w:val="0"/>
      <w:marBottom w:val="0"/>
      <w:divBdr>
        <w:top w:val="none" w:sz="0" w:space="0" w:color="auto"/>
        <w:left w:val="none" w:sz="0" w:space="0" w:color="auto"/>
        <w:bottom w:val="none" w:sz="0" w:space="0" w:color="auto"/>
        <w:right w:val="none" w:sz="0" w:space="0" w:color="auto"/>
      </w:divBdr>
    </w:div>
    <w:div w:id="1509254717">
      <w:bodyDiv w:val="1"/>
      <w:marLeft w:val="0"/>
      <w:marRight w:val="0"/>
      <w:marTop w:val="0"/>
      <w:marBottom w:val="0"/>
      <w:divBdr>
        <w:top w:val="none" w:sz="0" w:space="0" w:color="auto"/>
        <w:left w:val="none" w:sz="0" w:space="0" w:color="auto"/>
        <w:bottom w:val="none" w:sz="0" w:space="0" w:color="auto"/>
        <w:right w:val="none" w:sz="0" w:space="0" w:color="auto"/>
      </w:divBdr>
    </w:div>
    <w:div w:id="1527209245">
      <w:bodyDiv w:val="1"/>
      <w:marLeft w:val="0"/>
      <w:marRight w:val="0"/>
      <w:marTop w:val="0"/>
      <w:marBottom w:val="0"/>
      <w:divBdr>
        <w:top w:val="none" w:sz="0" w:space="0" w:color="auto"/>
        <w:left w:val="none" w:sz="0" w:space="0" w:color="auto"/>
        <w:bottom w:val="none" w:sz="0" w:space="0" w:color="auto"/>
        <w:right w:val="none" w:sz="0" w:space="0" w:color="auto"/>
      </w:divBdr>
    </w:div>
    <w:div w:id="1611549154">
      <w:bodyDiv w:val="1"/>
      <w:marLeft w:val="0"/>
      <w:marRight w:val="0"/>
      <w:marTop w:val="0"/>
      <w:marBottom w:val="0"/>
      <w:divBdr>
        <w:top w:val="none" w:sz="0" w:space="0" w:color="auto"/>
        <w:left w:val="none" w:sz="0" w:space="0" w:color="auto"/>
        <w:bottom w:val="none" w:sz="0" w:space="0" w:color="auto"/>
        <w:right w:val="none" w:sz="0" w:space="0" w:color="auto"/>
      </w:divBdr>
    </w:div>
    <w:div w:id="1624187085">
      <w:bodyDiv w:val="1"/>
      <w:marLeft w:val="0"/>
      <w:marRight w:val="0"/>
      <w:marTop w:val="0"/>
      <w:marBottom w:val="0"/>
      <w:divBdr>
        <w:top w:val="none" w:sz="0" w:space="0" w:color="auto"/>
        <w:left w:val="none" w:sz="0" w:space="0" w:color="auto"/>
        <w:bottom w:val="none" w:sz="0" w:space="0" w:color="auto"/>
        <w:right w:val="none" w:sz="0" w:space="0" w:color="auto"/>
      </w:divBdr>
    </w:div>
    <w:div w:id="1729721489">
      <w:bodyDiv w:val="1"/>
      <w:marLeft w:val="0"/>
      <w:marRight w:val="0"/>
      <w:marTop w:val="0"/>
      <w:marBottom w:val="0"/>
      <w:divBdr>
        <w:top w:val="none" w:sz="0" w:space="0" w:color="auto"/>
        <w:left w:val="none" w:sz="0" w:space="0" w:color="auto"/>
        <w:bottom w:val="none" w:sz="0" w:space="0" w:color="auto"/>
        <w:right w:val="none" w:sz="0" w:space="0" w:color="auto"/>
      </w:divBdr>
    </w:div>
    <w:div w:id="1737702064">
      <w:bodyDiv w:val="1"/>
      <w:marLeft w:val="0"/>
      <w:marRight w:val="0"/>
      <w:marTop w:val="0"/>
      <w:marBottom w:val="0"/>
      <w:divBdr>
        <w:top w:val="none" w:sz="0" w:space="0" w:color="auto"/>
        <w:left w:val="none" w:sz="0" w:space="0" w:color="auto"/>
        <w:bottom w:val="none" w:sz="0" w:space="0" w:color="auto"/>
        <w:right w:val="none" w:sz="0" w:space="0" w:color="auto"/>
      </w:divBdr>
      <w:divsChild>
        <w:div w:id="2067408177">
          <w:marLeft w:val="0"/>
          <w:marRight w:val="0"/>
          <w:marTop w:val="0"/>
          <w:marBottom w:val="0"/>
          <w:divBdr>
            <w:top w:val="none" w:sz="0" w:space="0" w:color="auto"/>
            <w:left w:val="none" w:sz="0" w:space="0" w:color="auto"/>
            <w:bottom w:val="none" w:sz="0" w:space="0" w:color="auto"/>
            <w:right w:val="none" w:sz="0" w:space="0" w:color="auto"/>
          </w:divBdr>
        </w:div>
      </w:divsChild>
    </w:div>
    <w:div w:id="1740591507">
      <w:bodyDiv w:val="1"/>
      <w:marLeft w:val="0"/>
      <w:marRight w:val="0"/>
      <w:marTop w:val="0"/>
      <w:marBottom w:val="0"/>
      <w:divBdr>
        <w:top w:val="none" w:sz="0" w:space="0" w:color="auto"/>
        <w:left w:val="none" w:sz="0" w:space="0" w:color="auto"/>
        <w:bottom w:val="none" w:sz="0" w:space="0" w:color="auto"/>
        <w:right w:val="none" w:sz="0" w:space="0" w:color="auto"/>
      </w:divBdr>
    </w:div>
    <w:div w:id="1894534923">
      <w:bodyDiv w:val="1"/>
      <w:marLeft w:val="0"/>
      <w:marRight w:val="0"/>
      <w:marTop w:val="0"/>
      <w:marBottom w:val="0"/>
      <w:divBdr>
        <w:top w:val="none" w:sz="0" w:space="0" w:color="auto"/>
        <w:left w:val="none" w:sz="0" w:space="0" w:color="auto"/>
        <w:bottom w:val="none" w:sz="0" w:space="0" w:color="auto"/>
        <w:right w:val="none" w:sz="0" w:space="0" w:color="auto"/>
      </w:divBdr>
    </w:div>
    <w:div w:id="1917477728">
      <w:bodyDiv w:val="1"/>
      <w:marLeft w:val="0"/>
      <w:marRight w:val="0"/>
      <w:marTop w:val="0"/>
      <w:marBottom w:val="0"/>
      <w:divBdr>
        <w:top w:val="none" w:sz="0" w:space="0" w:color="auto"/>
        <w:left w:val="none" w:sz="0" w:space="0" w:color="auto"/>
        <w:bottom w:val="none" w:sz="0" w:space="0" w:color="auto"/>
        <w:right w:val="none" w:sz="0" w:space="0" w:color="auto"/>
      </w:divBdr>
    </w:div>
    <w:div w:id="1969243338">
      <w:bodyDiv w:val="1"/>
      <w:marLeft w:val="0"/>
      <w:marRight w:val="0"/>
      <w:marTop w:val="0"/>
      <w:marBottom w:val="0"/>
      <w:divBdr>
        <w:top w:val="none" w:sz="0" w:space="0" w:color="auto"/>
        <w:left w:val="none" w:sz="0" w:space="0" w:color="auto"/>
        <w:bottom w:val="none" w:sz="0" w:space="0" w:color="auto"/>
        <w:right w:val="none" w:sz="0" w:space="0" w:color="auto"/>
      </w:divBdr>
    </w:div>
    <w:div w:id="203741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oyle@pensp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53F2BF989914A819A878350833453" ma:contentTypeVersion="13" ma:contentTypeDescription="Create a new document." ma:contentTypeScope="" ma:versionID="2b549b1962ffe89f78a66b0b0e8f47cb">
  <xsd:schema xmlns:xsd="http://www.w3.org/2001/XMLSchema" xmlns:xs="http://www.w3.org/2001/XMLSchema" xmlns:p="http://schemas.microsoft.com/office/2006/metadata/properties" xmlns:ns3="b6838443-b4a0-417a-801d-4d87ad3f2dfa" xmlns:ns4="354b8043-a2f8-4990-a27b-c78369fdadda" targetNamespace="http://schemas.microsoft.com/office/2006/metadata/properties" ma:root="true" ma:fieldsID="7a212da947fb779eb830dc99929a5052" ns3:_="" ns4:_="">
    <xsd:import namespace="b6838443-b4a0-417a-801d-4d87ad3f2dfa"/>
    <xsd:import namespace="354b8043-a2f8-4990-a27b-c78369fda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8443-b4a0-417a-801d-4d87ad3f2d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b8043-a2f8-4990-a27b-c78369fdad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EAE4-B24B-4C3D-8C8A-D6CC6BA96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9FAF4-2CA7-40A7-B5A9-EDEE00F6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8443-b4a0-417a-801d-4d87ad3f2dfa"/>
    <ds:schemaRef ds:uri="354b8043-a2f8-4990-a27b-c78369fda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228B5-2AE7-4F61-9774-11EC160DC6CB}">
  <ds:schemaRefs>
    <ds:schemaRef ds:uri="http://schemas.microsoft.com/sharepoint/v3/contenttype/forms"/>
  </ds:schemaRefs>
</ds:datastoreItem>
</file>

<file path=customXml/itemProps4.xml><?xml version="1.0" encoding="utf-8"?>
<ds:datastoreItem xmlns:ds="http://schemas.openxmlformats.org/officeDocument/2006/customXml" ds:itemID="{681E7BEA-F165-4C1E-909C-156BBFBC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Penspen Ltd</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Hakin, Georgia</cp:lastModifiedBy>
  <cp:revision>4</cp:revision>
  <cp:lastPrinted>2020-07-09T16:41:00Z</cp:lastPrinted>
  <dcterms:created xsi:type="dcterms:W3CDTF">2020-10-09T10:12:00Z</dcterms:created>
  <dcterms:modified xsi:type="dcterms:W3CDTF">2020-10-09T10:44:00Z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0x010100DE653F2BF989914A819A878350833453</vt:lpwstr>
  </property>
  <property fmtid="{D5CDD505-2E9C-101B-9397-08002B2CF9AE}" pid="3" name="_dlc_DocIdItemGuid">
    <vt:lpwstr>84743d3f-494b-4cfa-96b9-7ca1be383695</vt:lpwstr>
  </property>
  <property fmtid="{D5CDD505-2E9C-101B-9397-08002B2CF9AE}" pid="4" name="UnilyDocumentCategory">
    <vt:lpwstr/>
  </property>
  <property fmtid="{D5CDD505-2E9C-101B-9397-08002B2CF9AE}" pid="5" name="Marketing Topic">
    <vt:lpwstr>300;#Communications|70c0d10f-6fe7-40f8-ab75-369dd7bdb6fb;#263;#Training|1fae7b4c-a89a-47bc-99e9-bf9bcdc0e415</vt:lpwstr>
  </property>
  <property fmtid="{D5CDD505-2E9C-101B-9397-08002B2CF9AE}" pid="6" name="Document Type">
    <vt:lpwstr>227;#Guidelines|c0d71db2-8ae8-47fb-ab58-4b6e72583bc4</vt:lpwstr>
  </property>
</Properties>
</file>